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9585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71"/>
        <w:gridCol w:w="1779"/>
        <w:gridCol w:w="4135"/>
      </w:tblGrid>
      <w:tr>
        <w:trPr>
          <w:trHeight w:val="80" w:hRule="atLeast"/>
        </w:trPr>
        <w:tc>
          <w:tcPr>
            <w:tcW w:w="3671" w:type="dxa"/>
            <w:tcBorders/>
            <w:shd w:color="auto" w:fill="auto" w:val="clear"/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79" w:type="dxa"/>
            <w:tcBorders/>
            <w:shd w:color="auto" w:fill="auto" w:val="clear"/>
          </w:tcPr>
          <w:p>
            <w:pPr>
              <w:pStyle w:val="Style22"/>
              <w:snapToGrid w:val="false"/>
              <w:jc w:val="center"/>
              <w:rPr/>
            </w:pPr>
            <w:r>
              <w:rPr/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20320</wp:posOffset>
                  </wp:positionV>
                  <wp:extent cx="515620" cy="648970"/>
                  <wp:effectExtent l="0" t="0" r="0" b="0"/>
                  <wp:wrapTight wrapText="bothSides">
                    <wp:wrapPolygon edited="0">
                      <wp:start x="-1981" y="-552"/>
                      <wp:lineTo x="-1981" y="20918"/>
                      <wp:lineTo x="22337" y="20918"/>
                      <wp:lineTo x="22337" y="-552"/>
                      <wp:lineTo x="-1981" y="-552"/>
                    </wp:wrapPolygon>
                  </wp:wrapTight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4897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rgbClr val="4F81BD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35" w:type="dxa"/>
            <w:tcBorders/>
            <w:shd w:color="auto" w:fill="auto" w:val="clear"/>
          </w:tcPr>
          <w:p>
            <w:pPr>
              <w:pStyle w:val="Style22"/>
              <w:snapToGrid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МИХАЙЛОВСКОГО СЕЛЬСКОГО ПОСЕЛЕНИЯ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СЕВЕРСКОГО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>
          <w:b/>
          <w:bCs/>
        </w:rPr>
        <w:t xml:space="preserve">от </w:t>
      </w:r>
      <w:r>
        <w:rPr>
          <w:b/>
          <w:bCs/>
        </w:rPr>
        <w:t>22.01.2021</w:t>
      </w:r>
      <w:r>
        <w:rPr>
          <w:b/>
          <w:bCs/>
        </w:rPr>
        <w:t xml:space="preserve">                                                                                                                                  № </w:t>
      </w:r>
      <w:r>
        <w:rPr>
          <w:rFonts w:eastAsia="Lucida Sans Unicode" w:cs="Times New Roman"/>
          <w:b/>
          <w:bCs/>
          <w:color w:val="auto"/>
          <w:kern w:val="2"/>
          <w:sz w:val="24"/>
          <w:szCs w:val="24"/>
          <w:lang w:val="ru-RU" w:eastAsia="ru-RU" w:bidi="ar-SA"/>
        </w:rPr>
        <w:t>6</w:t>
      </w:r>
    </w:p>
    <w:p>
      <w:pPr>
        <w:pStyle w:val="Normal"/>
        <w:jc w:val="center"/>
        <w:rPr/>
      </w:pPr>
      <w:r>
        <w:rPr/>
        <w:t>село  Михайловское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Style w:val="Style15"/>
          <w:rFonts w:cs="Times New Roman"/>
          <w:b/>
          <w:bCs/>
          <w:color w:val="000000"/>
          <w:sz w:val="28"/>
          <w:szCs w:val="28"/>
          <w:u w:val="none"/>
        </w:rPr>
        <w:t>О внесении изменений в постановление администрации Михайловского сельского поселения Северского района от 14 апреля 2020 года № 12 «</w:t>
      </w:r>
      <w:hyperlink r:id="rId3">
        <w:r>
          <w:rPr>
            <w:rStyle w:val="Style15"/>
            <w:rFonts w:cs="Times New Roman"/>
            <w:b/>
            <w:bCs/>
            <w:color w:val="000000"/>
            <w:sz w:val="28"/>
            <w:szCs w:val="28"/>
            <w:u w:val="none"/>
          </w:rPr>
          <w:t xml:space="preserve">Об утверждении муниципальной программы </w:t>
        </w:r>
      </w:hyperlink>
      <w:hyperlink r:id="rId4">
        <w:r>
          <w:rPr>
            <w:rStyle w:val="Style15"/>
            <w:rFonts w:cs="Times New Roman"/>
            <w:b/>
            <w:bCs/>
            <w:color w:val="000000"/>
            <w:sz w:val="28"/>
            <w:szCs w:val="28"/>
            <w:u w:val="none"/>
          </w:rPr>
          <w:t xml:space="preserve">«Энергосбережение и повышение энергетической эффективности на территории Михайловского сельского поселения Северского района Краснодарского края </w:t>
        </w:r>
      </w:hyperlink>
    </w:p>
    <w:p>
      <w:pPr>
        <w:pStyle w:val="Normal"/>
        <w:spacing w:before="0" w:after="0"/>
        <w:jc w:val="center"/>
        <w:rPr/>
      </w:pPr>
      <w:hyperlink r:id="rId5">
        <w:r>
          <w:rPr>
            <w:rStyle w:val="Style15"/>
            <w:rFonts w:cs="Times New Roman"/>
            <w:b/>
            <w:bCs/>
            <w:color w:val="000000"/>
            <w:sz w:val="28"/>
            <w:szCs w:val="28"/>
            <w:u w:val="none"/>
          </w:rPr>
          <w:t>на период 2020 - 2023 годы»</w:t>
        </w:r>
      </w:hyperlink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>В соответствии со статьей 8 и статьей 25 Федерального закона N 261-ФЗ от 23 ноября 2009 года «Об энергосбережении и о повышении энергетической эффективности и о внесении изменений в отдельные законодательные акты Российской Федерации», во исполнение постановления Правительства Российской федерации от 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а также письма министерства топливно-энергетического комплекса и жилищно-коммунального хозяйства Краснодарского края от 1 декабря 2020 года № 70.16-08-11645/20 администрация Михайловского сельского поселения Северского района</w:t>
      </w:r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 о с т а н о в л я е т:</w:t>
      </w:r>
    </w:p>
    <w:p>
      <w:pPr>
        <w:pStyle w:val="Normal"/>
        <w:ind w:firstLine="720"/>
        <w:jc w:val="both"/>
        <w:rPr/>
      </w:pPr>
      <w:bookmarkStart w:id="0" w:name="sub_1"/>
      <w:bookmarkEnd w:id="0"/>
      <w:r>
        <w:rPr>
          <w:rFonts w:cs="Times New Roman"/>
          <w:sz w:val="28"/>
          <w:szCs w:val="28"/>
        </w:rPr>
        <w:t xml:space="preserve">1. Внести изменения в постановление администрации Михайловского сельского поселения Северского района от 24 апрял 2020 года № 12 «Об </w:t>
      </w:r>
      <w:r>
        <w:rPr>
          <w:rFonts w:eastAsia="Lucida Sans Unicode" w:cs="Times New Roman"/>
          <w:color w:val="auto"/>
          <w:kern w:val="2"/>
          <w:sz w:val="28"/>
          <w:szCs w:val="28"/>
          <w:lang w:val="ru-RU" w:eastAsia="ru-RU" w:bidi="ar-SA"/>
        </w:rPr>
        <w:t>у</w:t>
      </w:r>
      <w:r>
        <w:rPr>
          <w:rFonts w:cs="Times New Roman"/>
          <w:sz w:val="28"/>
          <w:szCs w:val="28"/>
        </w:rPr>
        <w:t>твержд</w:t>
      </w:r>
      <w:r>
        <w:rPr>
          <w:rFonts w:eastAsia="Lucida Sans Unicode" w:cs="Times New Roman"/>
          <w:color w:val="auto"/>
          <w:kern w:val="2"/>
          <w:sz w:val="28"/>
          <w:szCs w:val="28"/>
          <w:lang w:val="ru-RU" w:eastAsia="ru-RU" w:bidi="ar-SA"/>
        </w:rPr>
        <w:t>ении</w:t>
      </w:r>
      <w:hyperlink w:anchor="sub_100">
        <w:r>
          <w:rPr>
            <w:rStyle w:val="Style15"/>
            <w:rFonts w:cs="Times New Roman"/>
            <w:b w:val="false"/>
            <w:color w:val="000000"/>
            <w:sz w:val="28"/>
            <w:szCs w:val="28"/>
            <w:u w:val="none"/>
          </w:rPr>
          <w:t xml:space="preserve"> муниципальной программ</w:t>
        </w:r>
      </w:hyperlink>
      <w:r>
        <w:rPr>
          <w:rFonts w:cs="Times New Roman"/>
          <w:b w:val="false"/>
          <w:color w:val="000000"/>
          <w:sz w:val="28"/>
          <w:szCs w:val="28"/>
          <w:u w:val="none"/>
        </w:rPr>
        <w:t>ы</w:t>
      </w:r>
      <w:r>
        <w:rPr>
          <w:rFonts w:cs="Times New Roman"/>
          <w:sz w:val="28"/>
          <w:szCs w:val="28"/>
        </w:rPr>
        <w:t xml:space="preserve"> "Энергосбережение и повышение энергетической эффективности на территории Михайловского сельского поселения Северского района Краснодарского края на период 2020 - 2023 годы" изложив приложение к постановлению в новой редакции (прилагается).</w:t>
      </w:r>
    </w:p>
    <w:p>
      <w:pPr>
        <w:pStyle w:val="Normal"/>
        <w:ind w:firstLine="720"/>
        <w:jc w:val="both"/>
        <w:rPr/>
      </w:pPr>
      <w:bookmarkStart w:id="1" w:name="sub_11"/>
      <w:bookmarkStart w:id="2" w:name="sub_2"/>
      <w:bookmarkEnd w:id="1"/>
      <w:bookmarkEnd w:id="2"/>
      <w:r>
        <w:rPr>
          <w:rFonts w:cs="Times New Roman"/>
          <w:sz w:val="28"/>
          <w:szCs w:val="28"/>
        </w:rPr>
        <w:t>2. Общему отделу (Иванова) обнародовать настоящее постановление в установленном порядке.</w:t>
      </w:r>
    </w:p>
    <w:p>
      <w:pPr>
        <w:pStyle w:val="Normal"/>
        <w:ind w:firstLine="720"/>
        <w:jc w:val="both"/>
        <w:rPr/>
      </w:pPr>
      <w:bookmarkStart w:id="3" w:name="sub_21"/>
      <w:bookmarkStart w:id="4" w:name="sub_3"/>
      <w:bookmarkEnd w:id="3"/>
      <w:bookmarkEnd w:id="4"/>
      <w:r>
        <w:rPr>
          <w:rFonts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Normal"/>
        <w:ind w:firstLine="720"/>
        <w:jc w:val="both"/>
        <w:rPr/>
      </w:pPr>
      <w:bookmarkStart w:id="5" w:name="sub_31"/>
      <w:bookmarkStart w:id="6" w:name="sub_4"/>
      <w:bookmarkEnd w:id="5"/>
      <w:bookmarkEnd w:id="6"/>
      <w:r>
        <w:rPr>
          <w:rFonts w:cs="Times New Roman"/>
          <w:sz w:val="28"/>
          <w:szCs w:val="28"/>
        </w:rPr>
        <w:t>4. Настоящее постановление вступает в силу со дня его обнародования.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7" w:name="sub_41"/>
      <w:bookmarkStart w:id="8" w:name="sub_41"/>
      <w:bookmarkEnd w:id="8"/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24"/>
        <w:tabs>
          <w:tab w:val="clear" w:pos="709"/>
          <w:tab w:val="left" w:pos="540" w:leader="none"/>
        </w:tabs>
        <w:ind w:hanging="0"/>
        <w:rPr/>
      </w:pPr>
      <w:r>
        <w:rPr>
          <w:szCs w:val="28"/>
        </w:rPr>
        <w:t>Исполняющий обязанности главы</w:t>
      </w:r>
    </w:p>
    <w:p>
      <w:pPr>
        <w:pStyle w:val="Style24"/>
        <w:tabs>
          <w:tab w:val="clear" w:pos="709"/>
          <w:tab w:val="left" w:pos="540" w:leader="none"/>
        </w:tabs>
        <w:ind w:hanging="0"/>
        <w:rPr/>
      </w:pPr>
      <w:r>
        <w:rPr>
          <w:szCs w:val="28"/>
        </w:rPr>
        <w:t xml:space="preserve">Михайловского сельского поселения </w:t>
      </w:r>
    </w:p>
    <w:p>
      <w:pPr>
        <w:pStyle w:val="Normal"/>
        <w:jc w:val="both"/>
        <w:rPr/>
      </w:pPr>
      <w:r>
        <w:rPr>
          <w:rFonts w:cs="Times New Roman"/>
          <w:sz w:val="28"/>
          <w:szCs w:val="28"/>
        </w:rPr>
        <w:t xml:space="preserve">Северского района                                                                                 </w:t>
      </w:r>
      <w:r>
        <w:rPr>
          <w:rFonts w:eastAsia="Lucida Sans Unicode" w:cs="Times New Roman"/>
          <w:color w:val="auto"/>
          <w:kern w:val="2"/>
          <w:sz w:val="28"/>
          <w:szCs w:val="28"/>
          <w:lang w:val="ru-RU" w:eastAsia="ru-RU" w:bidi="ar-SA"/>
        </w:rPr>
        <w:t>Л.В.Сорокина</w:t>
      </w:r>
      <w:r>
        <w:br w:type="page"/>
      </w:r>
    </w:p>
    <w:p>
      <w:pPr>
        <w:pStyle w:val="1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9" w:name="sub_100"/>
      <w:bookmarkStart w:id="10" w:name="sub_100"/>
      <w:bookmarkEnd w:id="10"/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color w:val="000000"/>
          <w:sz w:val="28"/>
          <w:szCs w:val="28"/>
        </w:rPr>
        <w:t>Приложение №1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bookmarkStart w:id="11" w:name="sub_1001"/>
      <w:bookmarkStart w:id="12" w:name="sub_1001"/>
      <w:bookmarkEnd w:id="12"/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color w:val="000000"/>
          <w:sz w:val="28"/>
          <w:szCs w:val="28"/>
        </w:rPr>
        <w:t xml:space="preserve">к </w:t>
      </w:r>
      <w:hyperlink w:anchor="sub_0">
        <w:r>
          <w:rPr>
            <w:rStyle w:val="Style15"/>
            <w:rFonts w:cs="Times New Roman"/>
            <w:b w:val="false"/>
            <w:bCs w:val="false"/>
            <w:color w:val="000000"/>
            <w:sz w:val="28"/>
            <w:szCs w:val="28"/>
          </w:rPr>
          <w:t>постановлени</w:t>
        </w:r>
      </w:hyperlink>
      <w:r>
        <w:rPr>
          <w:rStyle w:val="Style14"/>
          <w:rFonts w:cs="Times New Roman"/>
          <w:b w:val="false"/>
          <w:color w:val="000000"/>
          <w:sz w:val="28"/>
          <w:szCs w:val="28"/>
        </w:rPr>
        <w:t>ю администрации</w:t>
      </w:r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color w:val="000000"/>
          <w:sz w:val="28"/>
          <w:szCs w:val="28"/>
        </w:rPr>
        <w:t>Михайловского сельского поселения</w:t>
      </w:r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color w:val="000000"/>
          <w:sz w:val="28"/>
          <w:szCs w:val="28"/>
        </w:rPr>
        <w:t>Северского района</w:t>
      </w:r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color w:val="000000"/>
          <w:sz w:val="28"/>
          <w:szCs w:val="28"/>
        </w:rPr>
        <w:t xml:space="preserve">от </w:t>
      </w:r>
      <w:r>
        <w:rPr>
          <w:rStyle w:val="Style14"/>
          <w:rFonts w:eastAsia="Lucida Sans Unicode" w:cs="Times New Roman"/>
          <w:b w:val="false"/>
          <w:bCs/>
          <w:color w:val="000000"/>
          <w:kern w:val="2"/>
          <w:sz w:val="28"/>
          <w:szCs w:val="28"/>
          <w:lang w:val="ru-RU" w:eastAsia="ru-RU" w:bidi="ar-SA"/>
        </w:rPr>
        <w:t xml:space="preserve">22.01.2021 </w:t>
      </w:r>
      <w:r>
        <w:rPr>
          <w:rStyle w:val="Style14"/>
          <w:rFonts w:cs="Times New Roman"/>
          <w:b w:val="false"/>
          <w:color w:val="000000"/>
          <w:sz w:val="28"/>
          <w:szCs w:val="28"/>
        </w:rPr>
        <w:t>№ </w:t>
      </w:r>
      <w:r>
        <w:rPr>
          <w:rStyle w:val="Style14"/>
          <w:rFonts w:eastAsia="Lucida Sans Unicode" w:cs="Times New Roman"/>
          <w:b w:val="false"/>
          <w:bCs/>
          <w:color w:val="000000"/>
          <w:kern w:val="2"/>
          <w:sz w:val="28"/>
          <w:szCs w:val="28"/>
          <w:lang w:val="ru-RU" w:eastAsia="ru-RU" w:bidi="ar-SA"/>
        </w:rPr>
        <w:t>6</w:t>
      </w:r>
      <w:r>
        <w:rPr>
          <w:rStyle w:val="Style14"/>
          <w:rFonts w:cs="Times New Roman"/>
          <w:b w:val="false"/>
          <w:color w:val="000000"/>
          <w:sz w:val="28"/>
          <w:szCs w:val="28"/>
        </w:rPr>
        <w:t xml:space="preserve"> </w:t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/>
          <w:b w:val="false"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 w:val="false"/>
          <w:b w:val="false"/>
          <w:color w:val="000000"/>
          <w:sz w:val="28"/>
          <w:szCs w:val="28"/>
        </w:rPr>
      </w:pPr>
      <w:r>
        <w:rPr>
          <w:rFonts w:cs="Times New Roman"/>
          <w:b w:val="false"/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rPr/>
      </w:pPr>
      <w:r>
        <w:rPr>
          <w:rFonts w:cs="Times New Roman"/>
          <w:b w:val="false"/>
          <w:color w:val="000000"/>
          <w:sz w:val="28"/>
          <w:szCs w:val="28"/>
        </w:rPr>
        <w:t>Муниципальная программа «Энергосбережение и повышение энергетической эффективности на территории Михайловского сельского поселения Северского района  Краснодарского края на период 2020 - 2023 годы»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</w:p>
    <w:p>
      <w:pPr>
        <w:pStyle w:val="1"/>
        <w:numPr>
          <w:ilvl w:val="0"/>
          <w:numId w:val="2"/>
        </w:numPr>
        <w:rPr/>
      </w:pPr>
      <w:bookmarkStart w:id="13" w:name="sub_101"/>
      <w:bookmarkEnd w:id="13"/>
      <w:r>
        <w:rPr>
          <w:rFonts w:cs="Times New Roman"/>
          <w:b w:val="false"/>
          <w:color w:val="000000"/>
          <w:sz w:val="28"/>
          <w:szCs w:val="28"/>
        </w:rPr>
        <w:t>Паспорт муниципальной программы «Энергосбережение</w:t>
        <w:br/>
        <w:t>и повышение энергетической эффективности на территории</w:t>
        <w:br/>
        <w:t>Михайловского сельского поселения Северского района Краснодарского края на период 2020 - 2023 годы»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</w:r>
      <w:bookmarkStart w:id="14" w:name="sub_1011"/>
      <w:bookmarkStart w:id="15" w:name="sub_1011"/>
      <w:bookmarkEnd w:id="15"/>
    </w:p>
    <w:tbl>
      <w:tblPr>
        <w:tblW w:w="958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9"/>
        <w:gridCol w:w="1502"/>
        <w:gridCol w:w="1399"/>
        <w:gridCol w:w="1151"/>
        <w:gridCol w:w="1107"/>
        <w:gridCol w:w="1079"/>
        <w:gridCol w:w="737"/>
      </w:tblGrid>
      <w:tr>
        <w:trPr/>
        <w:tc>
          <w:tcPr>
            <w:tcW w:w="2609" w:type="dxa"/>
            <w:tcBorders/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75" w:type="dxa"/>
            <w:gridSpan w:val="6"/>
            <w:tcBorders/>
            <w:shd w:fill="auto" w:val="clear"/>
          </w:tcPr>
          <w:p>
            <w:pPr>
              <w:pStyle w:val="Style26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Михайловского сельского поселения Северского района Краснодарского края на период 2020 - 2023 годы" (далее - Программа)</w:t>
            </w:r>
          </w:p>
          <w:p>
            <w:pPr>
              <w:pStyle w:val="Style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609" w:type="dxa"/>
            <w:tcBorders/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75" w:type="dxa"/>
            <w:gridSpan w:val="6"/>
            <w:tcBorders/>
            <w:shd w:fill="auto" w:val="clear"/>
          </w:tcPr>
          <w:p>
            <w:pPr>
              <w:pStyle w:val="Style26"/>
              <w:rPr/>
            </w:pPr>
            <w:hyperlink r:id="rId6">
              <w:r>
                <w:rPr>
                  <w:rStyle w:val="Style15"/>
                  <w:rFonts w:cs="Times New Roman"/>
                  <w:b w:val="false"/>
                  <w:bCs w:val="false"/>
                  <w:color w:val="000000"/>
                  <w:sz w:val="28"/>
                  <w:szCs w:val="28"/>
                </w:rPr>
                <w:t>Указ</w:t>
              </w:r>
            </w:hyperlink>
            <w:r>
              <w:rPr>
                <w:rFonts w:cs="Times New Roman"/>
                <w:sz w:val="28"/>
                <w:szCs w:val="28"/>
              </w:rPr>
              <w:t xml:space="preserve"> Президента Российской Федерации от 4 июня 2008 года N 889 "О некоторых мерах по повышению энергетической и экологической эффективности российской экономики"</w:t>
            </w:r>
          </w:p>
          <w:p>
            <w:pPr>
              <w:pStyle w:val="Style26"/>
              <w:rPr/>
            </w:pPr>
            <w:hyperlink r:id="rId7">
              <w:r>
                <w:rPr>
                  <w:rStyle w:val="Style15"/>
                  <w:rFonts w:cs="Times New Roman"/>
                  <w:b w:val="false"/>
                  <w:bCs w:val="false"/>
                  <w:color w:val="000000"/>
                  <w:sz w:val="28"/>
                  <w:szCs w:val="28"/>
                </w:rPr>
                <w:t>Федеральный закон</w:t>
              </w:r>
            </w:hyperlink>
            <w:r>
              <w:rPr>
                <w:rFonts w:cs="Times New Roman"/>
                <w:sz w:val="28"/>
                <w:szCs w:val="28"/>
              </w:rPr>
              <w:t xml:space="preserve"> от 23 ноября 2009 года N 261-ФЗ "Об энергосбережении и о повышении энергетической эффективности и о внесении изменений в отдельные законодательные акты Российской Федерации" (далее - Федеральный закон N 261-ФЗ)</w:t>
            </w:r>
          </w:p>
          <w:p>
            <w:pPr>
              <w:pStyle w:val="Style26"/>
              <w:rPr/>
            </w:pPr>
            <w:hyperlink r:id="rId8">
              <w:r>
                <w:rPr>
                  <w:rStyle w:val="Style15"/>
                  <w:rFonts w:cs="Times New Roman"/>
                  <w:b w:val="false"/>
                  <w:bCs w:val="false"/>
                  <w:color w:val="000000"/>
                  <w:sz w:val="28"/>
                  <w:szCs w:val="28"/>
                </w:rPr>
                <w:t>постановление</w:t>
              </w:r>
            </w:hyperlink>
            <w:r>
              <w:rPr>
                <w:rFonts w:cs="Times New Roman"/>
                <w:sz w:val="28"/>
                <w:szCs w:val="28"/>
              </w:rPr>
              <w:t xml:space="preserve"> Правительства Российской Федерации от 31 декабря 2009 года N 1225 "О требованиях к региональным и муниципальным программам в области энергосбережения и повышения энергетической эффективности" (далее - постановление Правительства Российской Федерации от 31 декабря 2009 года N 1225)</w:t>
            </w:r>
          </w:p>
          <w:p>
            <w:pPr>
              <w:pStyle w:val="Style26"/>
              <w:rPr/>
            </w:pPr>
            <w:hyperlink r:id="rId9">
              <w:r>
                <w:rPr>
                  <w:rStyle w:val="Style15"/>
                  <w:rFonts w:cs="Times New Roman"/>
                  <w:b w:val="false"/>
                  <w:bCs w:val="false"/>
                  <w:color w:val="000000"/>
                  <w:sz w:val="28"/>
                  <w:szCs w:val="28"/>
                </w:rPr>
                <w:t>приказ</w:t>
              </w:r>
            </w:hyperlink>
            <w:r>
              <w:rPr>
                <w:rFonts w:cs="Times New Roman"/>
                <w:sz w:val="28"/>
                <w:szCs w:val="28"/>
              </w:rPr>
              <w:t xml:space="preserve"> Министерства экономического развития Российской Федерации от 17 февраля 2010 года N 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      </w:r>
          </w:p>
          <w:p>
            <w:pPr>
              <w:pStyle w:val="Style26"/>
              <w:rPr/>
            </w:pPr>
            <w:hyperlink r:id="rId10">
              <w:r>
                <w:rPr>
                  <w:rStyle w:val="Style15"/>
                  <w:rFonts w:cs="Times New Roman"/>
                  <w:b w:val="false"/>
                  <w:bCs w:val="false"/>
                  <w:color w:val="000000"/>
                  <w:sz w:val="28"/>
                  <w:szCs w:val="28"/>
                </w:rPr>
                <w:t>Закон</w:t>
              </w:r>
            </w:hyperlink>
            <w:r>
              <w:rPr>
                <w:rFonts w:cs="Times New Roman"/>
                <w:sz w:val="28"/>
                <w:szCs w:val="28"/>
              </w:rPr>
              <w:t xml:space="preserve"> Краснодарского края от 3 марта 2010 года N 1912-КЗ "Об энергосбережении и о повышении энергетической эффективности в Краснодарском крае"</w:t>
            </w:r>
          </w:p>
          <w:p>
            <w:pPr>
              <w:pStyle w:val="Style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609" w:type="dxa"/>
            <w:tcBorders/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10103"/>
            <w:r>
              <w:rPr>
                <w:rFonts w:cs="Times New Roman"/>
                <w:sz w:val="28"/>
                <w:szCs w:val="28"/>
              </w:rPr>
              <w:t>Координатор Программы</w:t>
            </w:r>
            <w:bookmarkEnd w:id="16"/>
          </w:p>
        </w:tc>
        <w:tc>
          <w:tcPr>
            <w:tcW w:w="6975" w:type="dxa"/>
            <w:gridSpan w:val="6"/>
            <w:tcBorders/>
            <w:shd w:fill="auto" w:val="clear"/>
          </w:tcPr>
          <w:p>
            <w:pPr>
              <w:pStyle w:val="Style26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Михайловского сельского поселения Северского района Краснодарского края</w:t>
            </w:r>
          </w:p>
          <w:p>
            <w:pPr>
              <w:pStyle w:val="Style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609" w:type="dxa"/>
            <w:tcBorders/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bookmarkStart w:id="17" w:name="sub_10104"/>
            <w:r>
              <w:rPr>
                <w:rFonts w:cs="Times New Roman"/>
                <w:sz w:val="28"/>
                <w:szCs w:val="28"/>
              </w:rPr>
              <w:t>Заказчики, ответственные за выполнение мероприятий и исполнители программных мероприятий</w:t>
            </w:r>
            <w:bookmarkEnd w:id="17"/>
          </w:p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6975" w:type="dxa"/>
            <w:gridSpan w:val="6"/>
            <w:tcBorders/>
            <w:shd w:fill="auto" w:val="clear"/>
          </w:tcPr>
          <w:p>
            <w:pPr>
              <w:pStyle w:val="Style26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Начальник финансового отдела Михайловского сельского поселения Северского района Краснодарского края</w:t>
            </w:r>
          </w:p>
        </w:tc>
      </w:tr>
      <w:tr>
        <w:trPr/>
        <w:tc>
          <w:tcPr>
            <w:tcW w:w="2609" w:type="dxa"/>
            <w:tcBorders/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75" w:type="dxa"/>
            <w:gridSpan w:val="6"/>
            <w:tcBorders/>
            <w:shd w:fill="auto" w:val="clear"/>
          </w:tcPr>
          <w:p>
            <w:pPr>
              <w:pStyle w:val="Style26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Цели Программы: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эффективное использование энергетических ресурсов Михайловского сельского поселения Северского района Краснодарского края и предоставление населению поселения высококачественных энергетических услуг </w:t>
            </w:r>
          </w:p>
          <w:p>
            <w:pPr>
              <w:pStyle w:val="Style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задачи Программы: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правовых, экономических и организационных основ стимулирования энергосбережения на территории Михайловского сельского поселения Северского района Краснодарского края, формирование целостной и эффективной системы управления процессом повышения энергоэффективности поселения за счет развития современного нормативно-законодательного, ресурсного и информационного обеспечения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запуск механизмов, стимулирующих энергосбережение и повышение энергетической эффективности, долгосрочных целевых соглашений и типовых инвестиционных проектов, обеспечивающих активизацию деятельности, как населения, так и бизнеса по реализации потенциала повышения энергоэффективности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снижение доли энергетических издержек, расширение рыночной ниши для нового энергоэффективного оборудования, снижение нагрузки по оплате услуг энергоснабжения на бюджетную систему и обеспечение повышения конкурентоспособности и финансовой устойчивости экономики поселения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повышение энергетической и экологической безопасности экономики поселения - снижение выбросов парниковых газов, а также снижение вредных выбросов и укрепление на этой основе здоровья населения поселения</w:t>
            </w:r>
          </w:p>
          <w:p>
            <w:pPr>
              <w:pStyle w:val="Style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609" w:type="dxa"/>
            <w:tcBorders/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75" w:type="dxa"/>
            <w:gridSpan w:val="6"/>
            <w:tcBorders/>
            <w:shd w:fill="auto" w:val="clear"/>
          </w:tcPr>
          <w:p>
            <w:pPr>
              <w:pStyle w:val="Style26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первый этап - 2020 - 2021 годы</w:t>
            </w:r>
          </w:p>
          <w:p>
            <w:pPr>
              <w:pStyle w:val="Style26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второй этап - 2022 - 2023 годы</w:t>
            </w:r>
          </w:p>
          <w:p>
            <w:pPr>
              <w:pStyle w:val="Style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609" w:type="dxa"/>
            <w:tcBorders/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10106"/>
            <w:r>
              <w:rPr>
                <w:rFonts w:cs="Times New Roman"/>
                <w:sz w:val="28"/>
                <w:szCs w:val="28"/>
              </w:rPr>
              <w:t>Объемы и источники финансирования программных мероприятий</w:t>
            </w:r>
            <w:bookmarkEnd w:id="18"/>
          </w:p>
        </w:tc>
        <w:tc>
          <w:tcPr>
            <w:tcW w:w="6975" w:type="dxa"/>
            <w:gridSpan w:val="6"/>
            <w:tcBorders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общий объем финансирования –   2 080 000  рублей</w:t>
            </w:r>
          </w:p>
        </w:tc>
      </w:tr>
      <w:tr>
        <w:trPr/>
        <w:tc>
          <w:tcPr>
            <w:tcW w:w="2609" w:type="dxa"/>
            <w:vMerge w:val="restart"/>
            <w:tcBorders/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</w:r>
          </w:p>
        </w:tc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Срок исполнения (год)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Объем финансирования (рублей)</w:t>
            </w:r>
          </w:p>
        </w:tc>
        <w:tc>
          <w:tcPr>
            <w:tcW w:w="4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том числе (рублей)</w:t>
            </w:r>
          </w:p>
        </w:tc>
      </w:tr>
      <w:tr>
        <w:trPr/>
        <w:tc>
          <w:tcPr>
            <w:tcW w:w="2609" w:type="dxa"/>
            <w:vMerge w:val="continue"/>
            <w:tcBorders/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</w:r>
          </w:p>
        </w:tc>
        <w:tc>
          <w:tcPr>
            <w:tcW w:w="15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</w:r>
          </w:p>
        </w:tc>
        <w:tc>
          <w:tcPr>
            <w:tcW w:w="13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местные бюджеты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внебюджетные источники</w:t>
            </w:r>
          </w:p>
        </w:tc>
      </w:tr>
      <w:tr>
        <w:trPr/>
        <w:tc>
          <w:tcPr>
            <w:tcW w:w="2609" w:type="dxa"/>
            <w:vMerge w:val="continue"/>
            <w:tcBorders/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2080 000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2 080 000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609" w:type="dxa"/>
            <w:vMerge w:val="continue"/>
            <w:tcBorders/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2020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</w:tr>
      <w:tr>
        <w:trPr/>
        <w:tc>
          <w:tcPr>
            <w:tcW w:w="2609" w:type="dxa"/>
            <w:vMerge w:val="continue"/>
            <w:tcBorders/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1 610 000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656 000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609" w:type="dxa"/>
            <w:vMerge w:val="continue"/>
            <w:tcBorders/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310 000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310 000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609" w:type="dxa"/>
            <w:vMerge w:val="continue"/>
            <w:tcBorders/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160 000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160 000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2609" w:type="dxa"/>
            <w:tcBorders/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</w:r>
          </w:p>
        </w:tc>
        <w:tc>
          <w:tcPr>
            <w:tcW w:w="6975" w:type="dxa"/>
            <w:gridSpan w:val="6"/>
            <w:tcBorders>
              <w:top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/>
                <w:sz w:val="28"/>
                <w:szCs w:val="28"/>
                <w:highlight w:val="yellow"/>
              </w:rPr>
            </w:r>
          </w:p>
        </w:tc>
      </w:tr>
      <w:tr>
        <w:trPr/>
        <w:tc>
          <w:tcPr>
            <w:tcW w:w="2609" w:type="dxa"/>
            <w:tcBorders/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Контроль за выполнением Программы</w:t>
            </w:r>
          </w:p>
        </w:tc>
        <w:tc>
          <w:tcPr>
            <w:tcW w:w="6975" w:type="dxa"/>
            <w:gridSpan w:val="6"/>
            <w:tcBorders/>
            <w:shd w:fill="auto" w:val="clear"/>
          </w:tcPr>
          <w:p>
            <w:pPr>
              <w:pStyle w:val="Style26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Контроль за выполнением Программы осуществляют администрация Михайловского сельского поселения Северского района </w:t>
            </w:r>
          </w:p>
        </w:tc>
      </w:tr>
    </w:tbl>
    <w:p>
      <w:pPr>
        <w:pStyle w:val="Normal"/>
        <w:ind w:firstLine="72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19" w:name="sub_110"/>
      <w:r>
        <w:rPr>
          <w:rFonts w:cs="Times New Roman"/>
          <w:color w:val="000000"/>
          <w:sz w:val="28"/>
          <w:szCs w:val="28"/>
        </w:rPr>
        <w:t>1. Содержание проблемы и необходимость ее решения</w:t>
        <w:br/>
        <w:t>программно-целевым методом</w:t>
      </w:r>
      <w:bookmarkEnd w:id="19"/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условиях стремительного роста потребления ТЭР энергосбережение становится все более актуальным. Понятие энергосбережения законодательство Российской Федерации определяет как реализацию правовых, организационных, научных, производственных, технических и экономических мер, направленных на эффективное использование энергетических ресурсов и вовлечение в хозяйственный оборот возобновляемых источников энергии.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закон Краснодарского края     от 3 марта 2010 года № 1912-КЗ "Об энергосбережении и повышении энергетической эффективности в Краснодарском крае" регулируют отношения, возникающие в процессе деятельности в области энергосбережения, создания экономических и организационных условий эффективного использования энергетических ресурсов.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Кроме того, приоритетами энергетической стратегии России на период до 2020 года, утвержденной Распоряжением Правительства Российской Федерации от 28 августа 2003 года N 1234-р, определены: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полное и надежное обеспечение населения и экономики страны энергоресурсами по доступным и вместе с тем стимулирующим энергосбережение ценам, снижение рисков и недопущение развития кризисных ситуаций в энергообеспечении страны;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снижение удельных затрат на производство и использование энергоресурсов за счет рационализации их потребления, применения энергосберегающих технологий и оборудования, сокращения потерь при добыче, переработке, транспортировке и реализации продукции топливно-энергетического комплекса (далее - ТЭК);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повышение финансовой устойчивости и эффективности использования потенциала энергетического сектора, рост производительности труда для обеспечения социально-экономического развития страны;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минимизация техногенного воздействия энергетики на окружающую среду на основе применения экономических стимулов, совершенствования структуры производства, внедрения новых технологий добычи, переработки, транспортировки, реализации и потребления продукции.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условиях нарастающего дефицита энергоносителей и существующего увеличения стоимости всех видов энергии актуальным и жизненно важным становится использование любых резервов энергетики, позволяющих увеличивать производство энергии с минимальными затратами. Создание необходимых условий для дальнейшего перехода экономики района на энергосберегающий путь развития является одной из приоритетных задач энергетической политики.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/>
          <w:sz w:val="28"/>
          <w:szCs w:val="28"/>
        </w:rPr>
        <w:t>Ввиду роста потребления ТЭР в поселении, появления новых технологий их использования во всех областях экономики и изменения нормативных требований к используемому оборудованию потенциал энергосбережения до настоящего времени в полном объеме не исчерпан. В связи с этим возникла необходимость принятия муниципальной целевой программы «Энергосбережение и повышение энергетической эффективности в Михайловском сельском поселении Северского района на период 2020-2023 годы».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Проблема необходимости обеспечения рационального использования энергетических ресурсов обусловлена рядом объективных факторов, основными из которых являются: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ожидаемый рост потребности в энергии и топливе;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преимущественно не возобновляемый характер потребляемых энергетических ресурсов;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увеличение затрат на добычу, производство и транспорт энергоресурсов;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увеличение уровня загрязнения окружающей среды;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наличие значительного потенциала снижения непроизводительных потерь топлива и энергии.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Наличие потенциала энергосбережения является экономической основой целесообразности реализации настоящей Программы.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sub_120"/>
      <w:r>
        <w:rPr>
          <w:rFonts w:cs="Times New Roman"/>
          <w:color w:val="000000"/>
          <w:sz w:val="28"/>
          <w:szCs w:val="28"/>
        </w:rPr>
        <w:t>2. Цели и задачи Программы, сроки и этапы ее реализации</w:t>
      </w:r>
      <w:bookmarkEnd w:id="20"/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Целями Программы являются: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/>
          <w:sz w:val="28"/>
          <w:szCs w:val="28"/>
        </w:rPr>
        <w:t>дальнейшая реализация энергосберегающей политики на территории Михайловского сельского поселения Северского района;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/>
          <w:sz w:val="28"/>
          <w:szCs w:val="28"/>
        </w:rPr>
        <w:t>повышение эффективности использования ТЭР и создание необходимых условий для завершения перехода экономики поселения на энергоэффективный путь развития;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/>
          <w:sz w:val="28"/>
          <w:szCs w:val="28"/>
        </w:rPr>
        <w:t>устойчивое обеспечение населения и экономики поселения энергоносителями;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уменьшение негативного воздействия ТЭК на окружающую среду;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/>
          <w:sz w:val="28"/>
          <w:szCs w:val="28"/>
        </w:rPr>
        <w:t>обеспечение энергетической безопасности Михайловского сельского поселения Северского района.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Для достижения указанных целей предусматривается решение следующих задач: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развитие нормативной правовой базы в области энергосбережения;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повышение уровня рационального использования топлива и энергии за счет широкого использования энергосберегающих технологий и оборудования потребителями ТЭР в различных секторах экономики поселения;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повышение эффективности энергопроизводства путем реконструкции и технического перевооружения отраслей ТЭК на новой технологической основе;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/>
          <w:sz w:val="28"/>
          <w:szCs w:val="28"/>
        </w:rPr>
        <w:t>завершение оснащения потребителей поселения приборами и системами учета энергоресурсов в соответствии с нормативными требованиями;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/>
          <w:sz w:val="28"/>
          <w:szCs w:val="28"/>
        </w:rPr>
        <w:t>вовлечение в топливно-энергетический баланс поселения нетрадиционных источников энергии;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снижение вредного воздействия на окружающую среду объектов ТЭК и оздоровление экологической обстановки.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numPr>
          <w:ilvl w:val="0"/>
          <w:numId w:val="2"/>
        </w:numPr>
        <w:rPr/>
      </w:pPr>
      <w:bookmarkStart w:id="21" w:name="sub_130"/>
      <w:r>
        <w:rPr>
          <w:rFonts w:cs="Times New Roman"/>
          <w:color w:val="000000"/>
          <w:sz w:val="28"/>
          <w:szCs w:val="28"/>
        </w:rPr>
        <w:t>3. Перечень мероприятий Программы</w:t>
      </w:r>
      <w:bookmarkEnd w:id="21"/>
    </w:p>
    <w:p>
      <w:pPr>
        <w:pStyle w:val="1"/>
        <w:numPr>
          <w:ilvl w:val="0"/>
          <w:numId w:val="2"/>
        </w:numPr>
        <w:rPr/>
      </w:pPr>
      <w:bookmarkStart w:id="22" w:name="sub_132"/>
      <w:r>
        <w:rPr>
          <w:rFonts w:cs="Times New Roman"/>
          <w:color w:val="000000"/>
          <w:sz w:val="28"/>
          <w:szCs w:val="28"/>
        </w:rPr>
        <w:t>3.1. Повышение энергоэффективности на предприятиях, осуществляющих</w:t>
        <w:br/>
        <w:t>регулируемые виды деятельности</w:t>
      </w:r>
      <w:bookmarkEnd w:id="22"/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Направление содержит мероприятия, нацеленные на повышение энергетической эффективности предприятий следующих сфер деятельности: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производство, передача и сбыт тепловой энергии;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водоснабжение и водоотведение.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1"/>
        <w:numPr>
          <w:ilvl w:val="0"/>
          <w:numId w:val="2"/>
        </w:numPr>
        <w:rPr/>
      </w:pPr>
      <w:bookmarkStart w:id="23" w:name="sub_1322"/>
      <w:r>
        <w:rPr>
          <w:rFonts w:cs="Times New Roman"/>
          <w:color w:val="000000"/>
          <w:sz w:val="28"/>
          <w:szCs w:val="28"/>
        </w:rPr>
        <w:t>3.1.1. Мероприятия по повышению энергоэффективности при производстве</w:t>
        <w:br/>
        <w:t>и передаче тепловой энергии</w:t>
      </w:r>
      <w:bookmarkEnd w:id="23"/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задачами при повышении энергоэффективности производства и передачи тепловой энергии являются: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снижение среднего удельного потребления топлива на выработку тепловой энергии на 8 - 12%;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снижение потерь в тепловых сетях до нормативного значения;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оптимизация режимов теплоснабжения.</w:t>
      </w:r>
    </w:p>
    <w:p>
      <w:pPr>
        <w:sectPr>
          <w:type w:val="nextPage"/>
          <w:pgSz w:w="11906" w:h="16838"/>
          <w:pgMar w:left="1701" w:right="567" w:header="0" w:top="284" w:footer="0" w:bottom="426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  <w:highlight w:val="yellow"/>
        </w:rPr>
      </w:r>
    </w:p>
    <w:tbl>
      <w:tblPr>
        <w:tblW w:w="146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3083"/>
        <w:gridCol w:w="1083"/>
        <w:gridCol w:w="1204"/>
        <w:gridCol w:w="1"/>
        <w:gridCol w:w="1323"/>
        <w:gridCol w:w="1"/>
        <w:gridCol w:w="1309"/>
        <w:gridCol w:w="14"/>
        <w:gridCol w:w="1"/>
        <w:gridCol w:w="1014"/>
        <w:gridCol w:w="1"/>
        <w:gridCol w:w="1137"/>
        <w:gridCol w:w="13"/>
        <w:gridCol w:w="2"/>
        <w:gridCol w:w="1068"/>
        <w:gridCol w:w="13"/>
        <w:gridCol w:w="1"/>
        <w:gridCol w:w="1145"/>
        <w:gridCol w:w="1"/>
        <w:gridCol w:w="3"/>
        <w:gridCol w:w="1591"/>
      </w:tblGrid>
      <w:tr>
        <w:trPr/>
        <w:tc>
          <w:tcPr>
            <w:tcW w:w="1460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П</w:t>
            </w:r>
            <w:bookmarkStart w:id="24" w:name="sub_13223"/>
            <w:r>
              <w:rPr>
                <w:rFonts w:cs="Times New Roman"/>
                <w:color w:val="000000"/>
                <w:sz w:val="21"/>
                <w:szCs w:val="21"/>
              </w:rPr>
              <w:t>еречень технических мероприятий по подразделу 3.1.1 "Повышение энергоэффективности</w:t>
              <w:br/>
              <w:t xml:space="preserve">при производстве и передаче тепловой энергии" </w:t>
            </w:r>
            <w:bookmarkEnd w:id="24"/>
          </w:p>
          <w:p>
            <w:pPr>
              <w:pStyle w:val="Style26"/>
              <w:jc w:val="right"/>
              <w:rPr/>
            </w:pPr>
            <w:r>
              <w:rPr>
                <w:rStyle w:val="Style14"/>
                <w:rFonts w:cs="Times New Roman"/>
                <w:color w:val="000000"/>
                <w:sz w:val="21"/>
                <w:szCs w:val="21"/>
              </w:rPr>
              <w:t>Таблица N 1</w:t>
            </w:r>
          </w:p>
          <w:p>
            <w:pPr>
              <w:pStyle w:val="Style2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/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N</w:t>
              <w:br/>
              <w:t>п/п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Технические мероприятия (строительство, реконструкция, модернизация)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Удельная стоимость</w:t>
            </w:r>
          </w:p>
        </w:tc>
        <w:tc>
          <w:tcPr>
            <w:tcW w:w="26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Параметр мероприятия</w:t>
            </w:r>
          </w:p>
        </w:tc>
        <w:tc>
          <w:tcPr>
            <w:tcW w:w="43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Масштаб внедрения по годам в натуральных единицах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Суммарный результат к 2023 году</w:t>
            </w:r>
          </w:p>
        </w:tc>
      </w:tr>
      <w:tr>
        <w:trPr/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>
              <w:rPr>
                <w:rFonts w:cs="Times New Roman"/>
                <w:color w:val="000000"/>
                <w:sz w:val="21"/>
                <w:szCs w:val="21"/>
                <w:highlight w:val="yellow"/>
              </w:rPr>
            </w:r>
          </w:p>
        </w:tc>
        <w:tc>
          <w:tcPr>
            <w:tcW w:w="3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величина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единица измерения</w:t>
            </w:r>
          </w:p>
        </w:tc>
        <w:tc>
          <w:tcPr>
            <w:tcW w:w="2648" w:type="dxa"/>
            <w:gridSpan w:val="5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1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2023</w:t>
            </w:r>
          </w:p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</w:tr>
      <w:tr>
        <w:trPr/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Fonts w:cs="Times New Roman"/>
                <w:sz w:val="21"/>
                <w:szCs w:val="21"/>
              </w:rPr>
              <w:t>Софинансирование на работы по модернизации котельной Михайловский сельский Дом культуры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150,0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тыс. руб./ объект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объем внедрения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объект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</w:r>
          </w:p>
        </w:tc>
        <w:tc>
          <w:tcPr>
            <w:tcW w:w="3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кап. вложения</w:t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тыс. руб.</w:t>
            </w:r>
          </w:p>
        </w:tc>
        <w:tc>
          <w:tcPr>
            <w:tcW w:w="1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150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150,0</w:t>
            </w:r>
          </w:p>
        </w:tc>
      </w:tr>
      <w:tr>
        <w:trPr/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</w:r>
            <w:bookmarkStart w:id="25" w:name="sub_13225"/>
            <w:bookmarkStart w:id="26" w:name="sub_13225"/>
            <w:bookmarkEnd w:id="26"/>
          </w:p>
        </w:tc>
        <w:tc>
          <w:tcPr>
            <w:tcW w:w="53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Суммарные показатели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кап. вложения</w:t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тыс. руб. в год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150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150</w:t>
            </w:r>
          </w:p>
        </w:tc>
      </w:tr>
      <w:tr>
        <w:trPr/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</w:r>
          </w:p>
        </w:tc>
        <w:tc>
          <w:tcPr>
            <w:tcW w:w="53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объектов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</w:tr>
      <w:tr>
        <w:trPr/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</w:r>
          </w:p>
        </w:tc>
        <w:tc>
          <w:tcPr>
            <w:tcW w:w="53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/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</w:r>
          </w:p>
        </w:tc>
        <w:tc>
          <w:tcPr>
            <w:tcW w:w="53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00" w:right="80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2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1"/>
        <w:numPr>
          <w:ilvl w:val="0"/>
          <w:numId w:val="2"/>
        </w:numPr>
        <w:rPr/>
      </w:pPr>
      <w:bookmarkStart w:id="27" w:name="sub_1323"/>
      <w:r>
        <w:rPr>
          <w:rFonts w:cs="Times New Roman"/>
          <w:color w:val="000000"/>
          <w:sz w:val="28"/>
          <w:szCs w:val="28"/>
        </w:rPr>
        <w:t>3.1.2. Мероприятия по повышению энергоэффективности</w:t>
        <w:br/>
        <w:t>в системах водоснабжения и водоотведения</w:t>
      </w:r>
      <w:bookmarkEnd w:id="27"/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задачами при повышении энергоэффективности системы водоснабжения и канализации являются:</w:t>
      </w:r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>снижения нормативных потерь воды в системы водоснабжения до 10% к 2023 году;</w:t>
      </w:r>
    </w:p>
    <w:p>
      <w:pPr>
        <w:sectPr>
          <w:type w:val="nextPage"/>
          <w:pgSz w:w="11906" w:h="16838"/>
          <w:pgMar w:left="1100" w:right="80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>снижение средних удельных расходов электроэнергии на подъем, транспорт, очистку воды и канализации на 7%.</w:t>
      </w:r>
    </w:p>
    <w:p>
      <w:pPr>
        <w:pStyle w:val="1"/>
        <w:numPr>
          <w:ilvl w:val="0"/>
          <w:numId w:val="2"/>
        </w:numPr>
        <w:rPr/>
      </w:pPr>
      <w:r>
        <w:rPr>
          <w:rFonts w:cs="Times New Roman"/>
          <w:color w:val="000000"/>
          <w:sz w:val="28"/>
          <w:szCs w:val="28"/>
        </w:rPr>
        <w:t>Перечень технических мероприятий по подразделу 3.1.2 "Повышение энергоэффективности</w:t>
        <w:br/>
        <w:t xml:space="preserve">в системах водоснабжения и водоотведения" </w:t>
      </w:r>
    </w:p>
    <w:p>
      <w:pPr>
        <w:pStyle w:val="Normal"/>
        <w:ind w:firstLine="720"/>
        <w:jc w:val="both"/>
        <w:rPr>
          <w:highlight w:val="yellow"/>
        </w:rPr>
      </w:pPr>
      <w:r>
        <w:rPr>
          <w:highlight w:val="yellow"/>
        </w:rPr>
      </w:r>
    </w:p>
    <w:tbl>
      <w:tblPr>
        <w:tblW w:w="146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3083"/>
        <w:gridCol w:w="1083"/>
        <w:gridCol w:w="1204"/>
        <w:gridCol w:w="1"/>
        <w:gridCol w:w="1323"/>
        <w:gridCol w:w="1"/>
        <w:gridCol w:w="1489"/>
        <w:gridCol w:w="2"/>
        <w:gridCol w:w="1132"/>
        <w:gridCol w:w="1"/>
        <w:gridCol w:w="991"/>
        <w:gridCol w:w="1"/>
        <w:gridCol w:w="1133"/>
        <w:gridCol w:w="1"/>
        <w:gridCol w:w="970"/>
        <w:gridCol w:w="2"/>
        <w:gridCol w:w="1591"/>
      </w:tblGrid>
      <w:tr>
        <w:trPr/>
        <w:tc>
          <w:tcPr>
            <w:tcW w:w="146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Перечень технических мероприятий по подразделу 3.1.2 "Повышение энергоэффективности</w:t>
              <w:br/>
              <w:t xml:space="preserve">в системах водоснабжения и водоотведения" </w:t>
            </w:r>
          </w:p>
          <w:p>
            <w:pPr>
              <w:pStyle w:val="Style26"/>
              <w:jc w:val="right"/>
              <w:rPr/>
            </w:pPr>
            <w:r>
              <w:rPr>
                <w:rStyle w:val="Style14"/>
                <w:rFonts w:cs="Times New Roman"/>
                <w:color w:val="000000"/>
                <w:sz w:val="21"/>
                <w:szCs w:val="21"/>
              </w:rPr>
              <w:t>Таблица N 2</w:t>
            </w:r>
          </w:p>
          <w:p>
            <w:pPr>
              <w:pStyle w:val="Style2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/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№</w:t>
            </w:r>
            <w:r>
              <w:rPr>
                <w:rFonts w:cs="Times New Roman"/>
                <w:color w:val="000000"/>
                <w:sz w:val="21"/>
                <w:szCs w:val="21"/>
              </w:rPr>
              <w:br/>
              <w:t>п/п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Технические мероприятия (строительство, реконструкция, модернизация)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Удельная стоимость</w:t>
            </w:r>
          </w:p>
        </w:tc>
        <w:tc>
          <w:tcPr>
            <w:tcW w:w="28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Параметр мероприятия</w:t>
            </w:r>
          </w:p>
        </w:tc>
        <w:tc>
          <w:tcPr>
            <w:tcW w:w="4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Масштаб внедрения по годам в натуральных единицах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Суммарный результат к 2023 году</w:t>
            </w:r>
          </w:p>
        </w:tc>
      </w:tr>
      <w:tr>
        <w:trPr/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>
              <w:rPr>
                <w:rFonts w:cs="Times New Roman"/>
                <w:color w:val="000000"/>
                <w:sz w:val="21"/>
                <w:szCs w:val="21"/>
                <w:highlight w:val="yellow"/>
              </w:rPr>
            </w:r>
          </w:p>
        </w:tc>
        <w:tc>
          <w:tcPr>
            <w:tcW w:w="3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величина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единица измерения</w:t>
            </w:r>
          </w:p>
        </w:tc>
        <w:tc>
          <w:tcPr>
            <w:tcW w:w="2814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2023</w:t>
            </w:r>
          </w:p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59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</w:tr>
      <w:tr>
        <w:trPr/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Fonts w:cs="Times New Roman"/>
              </w:rPr>
              <w:t>Ремонт водопровода по улице Ленина в селе Михайловском Северского района</w:t>
            </w:r>
          </w:p>
        </w:tc>
        <w:tc>
          <w:tcPr>
            <w:tcW w:w="10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96,0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тыс. руб./ объект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объем внедрения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метров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1200</w:t>
            </w:r>
          </w:p>
        </w:tc>
      </w:tr>
      <w:tr>
        <w:trPr/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</w:r>
          </w:p>
        </w:tc>
        <w:tc>
          <w:tcPr>
            <w:tcW w:w="3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</w:r>
          </w:p>
        </w:tc>
        <w:tc>
          <w:tcPr>
            <w:tcW w:w="1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кап. вложения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тыс. руб.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96,0</w:t>
            </w:r>
          </w:p>
        </w:tc>
      </w:tr>
      <w:tr>
        <w:trPr/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</w:r>
          </w:p>
        </w:tc>
        <w:tc>
          <w:tcPr>
            <w:tcW w:w="3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</w:r>
          </w:p>
        </w:tc>
        <w:tc>
          <w:tcPr>
            <w:tcW w:w="10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эффект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метров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1200</w:t>
            </w:r>
          </w:p>
        </w:tc>
      </w:tr>
      <w:tr>
        <w:trPr/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</w:r>
          </w:p>
        </w:tc>
        <w:tc>
          <w:tcPr>
            <w:tcW w:w="53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Суммарные показатели</w:t>
            </w:r>
          </w:p>
        </w:tc>
        <w:tc>
          <w:tcPr>
            <w:tcW w:w="13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кап. вложения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тыс. руб. в год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96,0</w:t>
            </w:r>
          </w:p>
        </w:tc>
      </w:tr>
      <w:tr>
        <w:trPr/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</w:r>
          </w:p>
        </w:tc>
        <w:tc>
          <w:tcPr>
            <w:tcW w:w="53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</w:r>
          </w:p>
        </w:tc>
        <w:tc>
          <w:tcPr>
            <w:tcW w:w="13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объект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</w:tr>
      <w:tr>
        <w:trPr>
          <w:trHeight w:val="161" w:hRule="atLeast"/>
        </w:trPr>
        <w:tc>
          <w:tcPr>
            <w:tcW w:w="6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</w:r>
          </w:p>
        </w:tc>
        <w:tc>
          <w:tcPr>
            <w:tcW w:w="5371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cs="Times New Roman"/>
                <w:sz w:val="21"/>
                <w:szCs w:val="21"/>
                <w:highlight w:val="yellow"/>
              </w:rPr>
            </w:r>
          </w:p>
        </w:tc>
        <w:tc>
          <w:tcPr>
            <w:tcW w:w="132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 </w:t>
            </w:r>
            <w:r>
              <w:rPr>
                <w:rFonts w:cs="Times New Roman"/>
                <w:sz w:val="21"/>
                <w:szCs w:val="21"/>
              </w:rPr>
              <w:t>метров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1200</w:t>
            </w:r>
          </w:p>
        </w:tc>
      </w:tr>
    </w:tbl>
    <w:p>
      <w:pPr>
        <w:sectPr>
          <w:type w:val="nextPage"/>
          <w:pgSz w:orient="landscape" w:w="16838" w:h="11906"/>
          <w:pgMar w:left="1100" w:right="80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1"/>
        <w:numPr>
          <w:ilvl w:val="0"/>
          <w:numId w:val="2"/>
        </w:numPr>
        <w:rPr/>
      </w:pPr>
      <w:bookmarkStart w:id="28" w:name="sub_133"/>
      <w:r>
        <w:rPr>
          <w:rFonts w:cs="Times New Roman"/>
          <w:color w:val="000000"/>
          <w:sz w:val="28"/>
          <w:szCs w:val="28"/>
        </w:rPr>
        <w:t>3.2. Повышение энергоэффективности при потреблении энергоресурсов</w:t>
      </w:r>
      <w:bookmarkEnd w:id="28"/>
    </w:p>
    <w:p>
      <w:pPr>
        <w:pStyle w:val="1"/>
        <w:numPr>
          <w:ilvl w:val="0"/>
          <w:numId w:val="2"/>
        </w:numPr>
        <w:rPr/>
      </w:pPr>
      <w:bookmarkStart w:id="29" w:name="sub_1331"/>
      <w:r>
        <w:rPr>
          <w:rFonts w:cs="Times New Roman"/>
          <w:color w:val="000000"/>
          <w:sz w:val="28"/>
          <w:szCs w:val="28"/>
        </w:rPr>
        <w:t>3.2.1. Энергосбережение в государственных и муниципальных учреждениях</w:t>
      </w:r>
      <w:bookmarkEnd w:id="29"/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Основными задачами при повышении энергоэффективности бюджетной сферы являются:</w:t>
      </w:r>
    </w:p>
    <w:p>
      <w:pPr>
        <w:sectPr>
          <w:type w:val="nextPage"/>
          <w:pgSz w:w="11906" w:h="16838"/>
          <w:pgMar w:left="1100" w:right="80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снижение удельного потребления ТЭР организациями бюджетной сферы не менее чем на 10% к 2023 году.</w:t>
      </w:r>
    </w:p>
    <w:tbl>
      <w:tblPr>
        <w:tblW w:w="147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950"/>
        <w:gridCol w:w="1084"/>
        <w:gridCol w:w="1203"/>
        <w:gridCol w:w="1"/>
        <w:gridCol w:w="1321"/>
        <w:gridCol w:w="2"/>
        <w:gridCol w:w="1309"/>
        <w:gridCol w:w="2"/>
        <w:gridCol w:w="13"/>
        <w:gridCol w:w="1"/>
        <w:gridCol w:w="1419"/>
        <w:gridCol w:w="1"/>
        <w:gridCol w:w="1558"/>
        <w:gridCol w:w="1"/>
        <w:gridCol w:w="1416"/>
        <w:gridCol w:w="1"/>
        <w:gridCol w:w="1656"/>
        <w:gridCol w:w="2"/>
        <w:gridCol w:w="3"/>
        <w:gridCol w:w="1216"/>
      </w:tblGrid>
      <w:tr>
        <w:trPr>
          <w:trHeight w:val="699" w:hRule="atLeast"/>
        </w:trPr>
        <w:tc>
          <w:tcPr>
            <w:tcW w:w="1475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П</w:t>
            </w:r>
            <w:bookmarkStart w:id="30" w:name="sub_13315"/>
            <w:r>
              <w:rPr>
                <w:rFonts w:cs="Times New Roman"/>
                <w:color w:val="000000"/>
                <w:sz w:val="21"/>
                <w:szCs w:val="21"/>
              </w:rPr>
              <w:t>еречень технических мероприятий по подразделу 3.2.1. "Энергосбережение в государственных</w:t>
              <w:br/>
              <w:t xml:space="preserve">и муниципальных учреждениях" </w:t>
            </w:r>
            <w:bookmarkEnd w:id="30"/>
          </w:p>
          <w:p>
            <w:pPr>
              <w:pStyle w:val="Style26"/>
              <w:jc w:val="right"/>
              <w:rPr/>
            </w:pPr>
            <w:r>
              <w:rPr>
                <w:rStyle w:val="Style14"/>
                <w:rFonts w:cs="Times New Roman"/>
                <w:color w:val="000000"/>
                <w:sz w:val="21"/>
                <w:szCs w:val="21"/>
              </w:rPr>
              <w:t>Таблица N3</w:t>
            </w:r>
          </w:p>
          <w:p>
            <w:pPr>
              <w:pStyle w:val="Style2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N</w:t>
              <w:br/>
              <w:t>п/п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Техническое мероприятие (строительство, реконструкция, модернизация)</w:t>
            </w:r>
          </w:p>
        </w:tc>
        <w:tc>
          <w:tcPr>
            <w:tcW w:w="2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Удельная стоимость</w:t>
            </w:r>
          </w:p>
        </w:tc>
        <w:tc>
          <w:tcPr>
            <w:tcW w:w="26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Параметр мероприятия</w:t>
            </w:r>
          </w:p>
        </w:tc>
        <w:tc>
          <w:tcPr>
            <w:tcW w:w="60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Масштаб внедрения по годам в натуральных единицах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Суммарный результат к 2023 году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величина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единица измерения</w:t>
            </w:r>
          </w:p>
        </w:tc>
        <w:tc>
          <w:tcPr>
            <w:tcW w:w="2648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</w:tr>
      <w:tr>
        <w:trPr/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Проведение энергетических обследований и паспортизация муниципальных бюджетных и казенных учреждений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50,0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тыс. руб./здание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объем внедрения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зданий в год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кап. вложения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тыс. руб.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100.0</w:t>
            </w:r>
          </w:p>
        </w:tc>
      </w:tr>
      <w:tr>
        <w:trPr/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Замена ламп на энергосберегающие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400,0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руб./осветительную точку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объем внедрения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осветительных точек в год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100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2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кап. вложения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тыс. руб.</w:t>
            </w:r>
          </w:p>
        </w:tc>
        <w:tc>
          <w:tcPr>
            <w:tcW w:w="14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10,0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10,0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10,0</w:t>
            </w:r>
          </w:p>
        </w:tc>
        <w:tc>
          <w:tcPr>
            <w:tcW w:w="1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30,0</w:t>
            </w:r>
          </w:p>
        </w:tc>
      </w:tr>
      <w:tr>
        <w:trPr/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  <w:bookmarkStart w:id="31" w:name="sub_133150"/>
            <w:bookmarkStart w:id="32" w:name="sub_133150"/>
            <w:bookmarkEnd w:id="32"/>
          </w:p>
        </w:tc>
        <w:tc>
          <w:tcPr>
            <w:tcW w:w="423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Суммарные показатели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кап. вложения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тыс. руб.</w:t>
            </w: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110,0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10,0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10,0</w:t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130,0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4238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</w:tbl>
    <w:p>
      <w:pPr>
        <w:sectPr>
          <w:type w:val="nextPage"/>
          <w:pgSz w:orient="landscape" w:w="16838" w:h="11906"/>
          <w:pgMar w:left="1100" w:right="80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2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bookmarkStart w:id="33" w:name="sub_1332"/>
      <w:bookmarkEnd w:id="33"/>
      <w:r>
        <w:rPr>
          <w:rFonts w:cs="Times New Roman"/>
          <w:color w:val="000000"/>
          <w:sz w:val="28"/>
          <w:szCs w:val="28"/>
        </w:rPr>
        <w:t>3.3. Энергосбережение в жилищном фонде и при благоустройстве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3321"/>
      <w:bookmarkEnd w:id="34"/>
      <w:r>
        <w:rPr>
          <w:rFonts w:cs="Times New Roman"/>
          <w:sz w:val="28"/>
          <w:szCs w:val="28"/>
        </w:rPr>
        <w:t>Основными задачами при повышении энергоэффективности жилищного фонда и ЖКХ являются:</w:t>
      </w:r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>снижение удельного потребления тепла в жилищном фонде до 0,07 Гкал/кв. м к 2023 году;</w:t>
      </w:r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>сокращение удельного потребления воды населением на 10% к 2023 году.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  <w:highlight w:val="yellow"/>
        </w:rPr>
      </w:r>
    </w:p>
    <w:p>
      <w:pPr>
        <w:sectPr>
          <w:type w:val="nextPage"/>
          <w:pgSz w:w="11906" w:h="16838"/>
          <w:pgMar w:left="1100" w:right="80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  <w:highlight w:val="yellow"/>
        </w:rPr>
      </w:r>
    </w:p>
    <w:tbl>
      <w:tblPr>
        <w:tblW w:w="146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607"/>
        <w:gridCol w:w="1328"/>
        <w:gridCol w:w="178"/>
        <w:gridCol w:w="1084"/>
        <w:gridCol w:w="66"/>
        <w:gridCol w:w="1138"/>
        <w:gridCol w:w="190"/>
        <w:gridCol w:w="1134"/>
        <w:gridCol w:w="194"/>
        <w:gridCol w:w="995"/>
        <w:gridCol w:w="333"/>
        <w:gridCol w:w="1245"/>
        <w:gridCol w:w="83"/>
        <w:gridCol w:w="1328"/>
        <w:gridCol w:w="290"/>
        <w:gridCol w:w="1038"/>
        <w:gridCol w:w="286"/>
        <w:gridCol w:w="1084"/>
        <w:gridCol w:w="1287"/>
      </w:tblGrid>
      <w:tr>
        <w:trPr/>
        <w:tc>
          <w:tcPr>
            <w:tcW w:w="14609" w:type="dxa"/>
            <w:gridSpan w:val="20"/>
            <w:tcBorders/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П</w:t>
            </w:r>
            <w:bookmarkStart w:id="35" w:name="sub_13227"/>
            <w:r>
              <w:rPr>
                <w:rFonts w:cs="Times New Roman"/>
                <w:color w:val="000000"/>
                <w:sz w:val="28"/>
                <w:szCs w:val="28"/>
              </w:rPr>
              <w:t xml:space="preserve">еречень технических мероприятий по </w:t>
            </w:r>
            <w:hyperlink w:anchor="sub_1332">
              <w:r>
                <w:rPr>
                  <w:rStyle w:val="Style15"/>
                  <w:rFonts w:cs="Times New Roman"/>
                  <w:b w:val="false"/>
                  <w:bCs w:val="false"/>
                  <w:color w:val="000000"/>
                  <w:sz w:val="28"/>
                  <w:szCs w:val="28"/>
                </w:rPr>
                <w:t>подразделу 3.3.2</w:t>
              </w:r>
            </w:hyperlink>
            <w:r>
              <w:rPr>
                <w:rFonts w:cs="Times New Roman"/>
                <w:color w:val="000000"/>
                <w:sz w:val="28"/>
                <w:szCs w:val="28"/>
              </w:rPr>
              <w:t xml:space="preserve"> "Энергосбережение при благоустройстве"</w:t>
            </w:r>
            <w:bookmarkEnd w:id="35"/>
          </w:p>
        </w:tc>
      </w:tr>
      <w:tr>
        <w:trPr/>
        <w:tc>
          <w:tcPr>
            <w:tcW w:w="14609" w:type="dxa"/>
            <w:gridSpan w:val="20"/>
            <w:tcBorders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right"/>
              <w:rPr/>
            </w:pPr>
            <w:r>
              <w:rPr>
                <w:rStyle w:val="Style14"/>
                <w:rFonts w:cs="Times New Roman"/>
                <w:color w:val="000000"/>
                <w:sz w:val="21"/>
                <w:szCs w:val="21"/>
              </w:rPr>
              <w:t>Таблица N5</w:t>
            </w:r>
          </w:p>
          <w:p>
            <w:pPr>
              <w:pStyle w:val="Style26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</w:tr>
      <w:tr>
        <w:trPr/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N</w:t>
              <w:br/>
              <w:t>п/п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Техническое мероприятие (строительство, реконструкция, модернизация)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Удельная стоимость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Параметр мероприятия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Масштаб внедрения по годам в натуральных единицах</w:t>
            </w:r>
          </w:p>
        </w:tc>
        <w:tc>
          <w:tcPr>
            <w:tcW w:w="7969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Суммарный результат к 20239 году</w:t>
            </w:r>
          </w:p>
        </w:tc>
      </w:tr>
      <w:tr>
        <w:trPr/>
        <w:tc>
          <w:tcPr>
            <w:tcW w:w="13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3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величина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  <w:t>единица измерения</w:t>
            </w:r>
          </w:p>
        </w:tc>
        <w:tc>
          <w:tcPr>
            <w:tcW w:w="13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2021 год</w:t>
            </w:r>
          </w:p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2022год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1"/>
                <w:szCs w:val="21"/>
              </w:rPr>
              <w:t>2023 год</w:t>
            </w:r>
          </w:p>
        </w:tc>
        <w:tc>
          <w:tcPr>
            <w:tcW w:w="2657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cs="Times New Roman"/>
                <w:color w:val="000000"/>
                <w:sz w:val="21"/>
                <w:szCs w:val="21"/>
              </w:rPr>
            </w:r>
          </w:p>
        </w:tc>
      </w:tr>
      <w:tr>
        <w:trPr/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2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7</w:t>
            </w:r>
          </w:p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</w:tr>
      <w:tr>
        <w:trPr/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211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Замена светильников наружного освещения на энергосберегающие (светильники ЖКУ с лампами ДНаТ с ЭПРА и светодиодные) на уличном освещении</w:t>
            </w:r>
          </w:p>
        </w:tc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тыс. руб. за 1 осветительный прибор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объем внедрения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осветительных приборов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30-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60</w:t>
            </w:r>
          </w:p>
        </w:tc>
      </w:tr>
      <w:tr>
        <w:trPr/>
        <w:tc>
          <w:tcPr>
            <w:tcW w:w="7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2113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204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кап. вложения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тыс. руб.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300,0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300,0-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600,0</w:t>
            </w:r>
          </w:p>
        </w:tc>
      </w:tr>
      <w:tr>
        <w:trPr/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Суммарные показатели</w:t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кап. вложения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тыс. руб. в год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300,0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300,0-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3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600</w:t>
            </w:r>
          </w:p>
        </w:tc>
      </w:tr>
      <w:tr>
        <w:trPr/>
        <w:tc>
          <w:tcPr>
            <w:tcW w:w="132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тыс. руб.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5,0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  <w:sz w:val="21"/>
                <w:szCs w:val="21"/>
              </w:rPr>
              <w:t>5,0-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-</w:t>
            </w:r>
          </w:p>
        </w:tc>
        <w:tc>
          <w:tcPr>
            <w:tcW w:w="3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10,0</w:t>
            </w:r>
          </w:p>
        </w:tc>
      </w:tr>
    </w:tbl>
    <w:p>
      <w:pPr>
        <w:pStyle w:val="Normal"/>
        <w:ind w:firstLine="720"/>
        <w:jc w:val="both"/>
        <w:rPr>
          <w:rFonts w:ascii="Times New Roman" w:hAnsi="Times New Roman" w:cs="Times New Roman"/>
        </w:rPr>
      </w:pPr>
      <w:r>
        <w:rPr>
          <w:rFonts w:cs="Times New Roman"/>
        </w:rPr>
      </w:r>
    </w:p>
    <w:p>
      <w:pPr>
        <w:pStyle w:val="Normal"/>
        <w:ind w:firstLine="720"/>
        <w:jc w:val="both"/>
        <w:rPr>
          <w:rFonts w:ascii="Times New Roman" w:hAnsi="Times New Roman" w:cs="Times New Roman"/>
          <w:highlight w:val="yellow"/>
        </w:rPr>
      </w:pPr>
      <w:r>
        <w:rPr>
          <w:rFonts w:cs="Times New Roman"/>
          <w:highlight w:val="yellow"/>
        </w:rPr>
      </w:r>
    </w:p>
    <w:p>
      <w:pPr>
        <w:pStyle w:val="Normal"/>
        <w:ind w:firstLine="720"/>
        <w:jc w:val="both"/>
        <w:rPr>
          <w:b/>
          <w:b/>
          <w:bCs/>
          <w:sz w:val="28"/>
          <w:szCs w:val="28"/>
          <w:highlight w:val="yellow"/>
        </w:rPr>
      </w:pPr>
      <w:r>
        <w:rPr>
          <w:b/>
          <w:bCs/>
          <w:color w:val="000000"/>
          <w:sz w:val="28"/>
          <w:szCs w:val="28"/>
          <w:highlight w:val="yellow"/>
        </w:rPr>
        <w:t>3.4. Расчет потенциала и целевого уровня снижения (ЦУС) потребления ресурсов</w:t>
      </w:r>
    </w:p>
    <w:p>
      <w:pPr>
        <w:pStyle w:val="Normal"/>
        <w:ind w:firstLine="698"/>
        <w:jc w:val="both"/>
        <w:rPr/>
      </w:pPr>
      <w:r>
        <w:rPr>
          <w:b w:val="false"/>
          <w:bCs w:val="false"/>
          <w:color w:val="000000"/>
          <w:sz w:val="28"/>
          <w:szCs w:val="28"/>
          <w:highlight w:val="yellow"/>
        </w:rPr>
        <w:t>В соответствии с </w:t>
      </w:r>
      <w:r>
        <w:fldChar w:fldCharType="begin"/>
      </w:r>
      <w:r>
        <w:rPr>
          <w:rStyle w:val="Style16"/>
          <w:sz w:val="28"/>
          <w:b w:val="false"/>
          <w:szCs w:val="28"/>
          <w:bCs w:val="false"/>
          <w:highlight w:val="yellow"/>
        </w:rPr>
        <w:instrText> HYPERLINK "https://legalacts.ru/doc/postanovlenie-pravitelstva-rf-ot-23062020-n-914-o-vnesenii/" \l "100006"</w:instrText>
      </w:r>
      <w:r>
        <w:rPr>
          <w:rStyle w:val="Style16"/>
          <w:sz w:val="28"/>
          <w:b w:val="false"/>
          <w:szCs w:val="28"/>
          <w:bCs w:val="false"/>
          <w:highlight w:val="yellow"/>
        </w:rPr>
        <w:fldChar w:fldCharType="separate"/>
      </w:r>
      <w:r>
        <w:rPr>
          <w:rStyle w:val="Style16"/>
          <w:b w:val="false"/>
          <w:bCs w:val="false"/>
          <w:color w:val="005EA5"/>
          <w:sz w:val="28"/>
          <w:szCs w:val="28"/>
          <w:highlight w:val="yellow"/>
        </w:rPr>
        <w:t>пунктом 2</w:t>
      </w:r>
      <w:r>
        <w:rPr>
          <w:rStyle w:val="Style16"/>
          <w:sz w:val="28"/>
          <w:b w:val="false"/>
          <w:szCs w:val="28"/>
          <w:bCs w:val="false"/>
          <w:highlight w:val="yellow"/>
        </w:rPr>
        <w:fldChar w:fldCharType="end"/>
      </w:r>
      <w:r>
        <w:rPr>
          <w:b w:val="false"/>
          <w:bCs w:val="false"/>
          <w:color w:val="000000"/>
          <w:sz w:val="28"/>
          <w:szCs w:val="28"/>
          <w:highlight w:val="yellow"/>
        </w:rPr>
        <w:t> постановления Правительства Российской Федерации от 23 июня 2020 г. N 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произведен расчет потенциала и целевого уровня снижения (ЦУС) потребления ресурсов (Приложение № 2 к</w:t>
      </w:r>
      <w:hyperlink w:anchor="sub_100">
        <w:r>
          <w:rPr>
            <w:rStyle w:val="Style16"/>
            <w:b w:val="false"/>
            <w:bCs w:val="false"/>
            <w:color w:val="000000"/>
            <w:sz w:val="28"/>
            <w:szCs w:val="28"/>
            <w:highlight w:val="yellow"/>
          </w:rPr>
          <w:t xml:space="preserve"> муниципальной целевой</w:t>
        </w:r>
      </w:hyperlink>
      <w:r>
        <w:rPr>
          <w:b w:val="false"/>
          <w:bCs w:val="false"/>
          <w:color w:val="000000"/>
          <w:sz w:val="28"/>
          <w:szCs w:val="28"/>
          <w:highlight w:val="yellow"/>
        </w:rPr>
        <w:t xml:space="preserve"> </w:t>
      </w:r>
      <w:hyperlink w:anchor="sub_100">
        <w:r>
          <w:rPr>
            <w:rStyle w:val="Style16"/>
            <w:b w:val="false"/>
            <w:bCs w:val="false"/>
            <w:color w:val="000000"/>
            <w:sz w:val="28"/>
            <w:szCs w:val="28"/>
            <w:highlight w:val="yellow"/>
          </w:rPr>
          <w:t>программе</w:t>
        </w:r>
      </w:hyperlink>
      <w:r>
        <w:rPr>
          <w:b w:val="false"/>
          <w:bCs w:val="false"/>
          <w:color w:val="000000"/>
          <w:sz w:val="28"/>
          <w:szCs w:val="28"/>
          <w:highlight w:val="yellow"/>
        </w:rPr>
        <w:t xml:space="preserve"> «Энергосбережение и повышение энергетической эффективности на территории Михайловского сельского поселения  Краснодарского края на период 2020 - 2023 годов»).</w:t>
      </w:r>
    </w:p>
    <w:p>
      <w:pPr>
        <w:sectPr>
          <w:type w:val="nextPage"/>
          <w:pgSz w:orient="landscape" w:w="16838" w:h="11906"/>
          <w:pgMar w:left="1100" w:right="80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20"/>
        <w:jc w:val="both"/>
        <w:rPr>
          <w:b w:val="false"/>
          <w:b w:val="false"/>
          <w:bCs w:val="false"/>
          <w:color w:val="000000"/>
          <w:sz w:val="28"/>
          <w:szCs w:val="28"/>
          <w:highlight w:val="yellow"/>
        </w:rPr>
      </w:pPr>
      <w:r>
        <w:rPr>
          <w:b w:val="false"/>
          <w:bCs w:val="false"/>
          <w:color w:val="000000"/>
          <w:sz w:val="28"/>
          <w:szCs w:val="28"/>
          <w:highlight w:val="yellow"/>
        </w:rPr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bookmarkStart w:id="36" w:name="sub_140"/>
      <w:r>
        <w:rPr>
          <w:rFonts w:cs="Times New Roman"/>
          <w:color w:val="000000"/>
          <w:sz w:val="28"/>
          <w:szCs w:val="28"/>
        </w:rPr>
        <w:t>4. Обоснование ресурсного обеспечения Программы</w:t>
      </w:r>
      <w:bookmarkEnd w:id="36"/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>В целях реализации Программы финансирование предполагается за счет средств краевого бюджета, местного бюджета, а также планируется привлечение средств из внебюджетных источников.</w:t>
      </w:r>
    </w:p>
    <w:p>
      <w:pPr>
        <w:pStyle w:val="Normal"/>
        <w:ind w:firstLine="720"/>
        <w:jc w:val="both"/>
        <w:rPr/>
      </w:pPr>
      <w:bookmarkStart w:id="37" w:name="sub_1402"/>
      <w:bookmarkEnd w:id="37"/>
      <w:r>
        <w:rPr>
          <w:rFonts w:cs="Times New Roman"/>
          <w:sz w:val="28"/>
          <w:szCs w:val="28"/>
        </w:rPr>
        <w:t xml:space="preserve">Объем и динамика расходов на реализацию Программы определяются характером и временными рамками реализуемых мероприятий и представлены в </w:t>
      </w:r>
      <w:hyperlink w:anchor="sub_1000">
        <w:r>
          <w:rPr>
            <w:rStyle w:val="Style15"/>
            <w:rFonts w:cs="Times New Roman"/>
            <w:b w:val="false"/>
            <w:color w:val="000000"/>
            <w:sz w:val="28"/>
            <w:szCs w:val="28"/>
          </w:rPr>
          <w:t>приложении № 1</w:t>
        </w:r>
      </w:hyperlink>
      <w:r>
        <w:rPr>
          <w:rFonts w:cs="Times New Roman"/>
          <w:sz w:val="28"/>
          <w:szCs w:val="28"/>
        </w:rPr>
        <w:t xml:space="preserve"> к настоящей Программе. Оценки расходов подлежат уточнению (по годам) в соответствии с утвержденной проектно-сметной документацией и решениями нормативных документов по формированию системы бюджетных стимулов для запуска механизмов Программы.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4021"/>
      <w:bookmarkEnd w:id="38"/>
      <w:r>
        <w:rPr>
          <w:rFonts w:cs="Times New Roman"/>
          <w:sz w:val="28"/>
          <w:szCs w:val="28"/>
        </w:rPr>
        <w:t>Определение потребности в финансовых ресурсах основано на данных по фактическим удельным капитальным вложениям, полученным в результате практической реализации типовых мероприятий и мероприятий-аналогов.</w:t>
      </w:r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 xml:space="preserve">Расчет стоимости мероприятий </w:t>
      </w:r>
      <w:hyperlink w:anchor="sub_132">
        <w:r>
          <w:rPr>
            <w:rStyle w:val="Style16"/>
            <w:b/>
            <w:bCs/>
          </w:rPr>
          <w:t>3.1</w:t>
        </w:r>
      </w:hyperlink>
      <w:r>
        <w:rPr>
          <w:rFonts w:cs="Times New Roman"/>
          <w:sz w:val="28"/>
          <w:szCs w:val="28"/>
        </w:rPr>
        <w:t xml:space="preserve"> "Повышение энергоэффективности на предприятиях, осуществляющих регулируемые виды деятельности" </w:t>
      </w:r>
      <w:hyperlink w:anchor="sub_130">
        <w:r>
          <w:rPr>
            <w:rStyle w:val="Style15"/>
            <w:rFonts w:cs="Times New Roman"/>
            <w:color w:val="000000"/>
            <w:sz w:val="28"/>
            <w:szCs w:val="28"/>
          </w:rPr>
          <w:t>раздела 3</w:t>
        </w:r>
      </w:hyperlink>
      <w:r>
        <w:rPr>
          <w:rFonts w:cs="Times New Roman"/>
          <w:sz w:val="28"/>
          <w:szCs w:val="28"/>
        </w:rPr>
        <w:t xml:space="preserve"> Программы выполнялся для мероприятий разных секторов энергообеспечения.</w:t>
      </w:r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>За основу приняты проекты по проведению разных типов энергетического обследования, реализации различных схем регулирования и типовых мероприятий по энергосбережению, направленных на наведение порядка в ресурсопотреблении. Их удельная стоимость представлена в таблице N 6</w:t>
      </w:r>
      <w:r>
        <w:rPr/>
        <w:t>.</w:t>
      </w:r>
    </w:p>
    <w:tbl>
      <w:tblPr>
        <w:tblW w:w="102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000"/>
        <w:gridCol w:w="2531"/>
      </w:tblGrid>
      <w:tr>
        <w:trPr/>
        <w:tc>
          <w:tcPr>
            <w:tcW w:w="10230" w:type="dxa"/>
            <w:gridSpan w:val="3"/>
            <w:tcBorders/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Удельная стоимость мероприятий</w:t>
            </w:r>
          </w:p>
          <w:p>
            <w:pPr>
              <w:pStyle w:val="Style26"/>
              <w:jc w:val="right"/>
              <w:rPr/>
            </w:pPr>
            <w:r>
              <w:rPr>
                <w:rStyle w:val="Style14"/>
                <w:rFonts w:cs="Times New Roman"/>
                <w:color w:val="000000"/>
              </w:rPr>
              <w:t>Таблица N 6</w:t>
            </w:r>
          </w:p>
        </w:tc>
      </w:tr>
      <w:tr>
        <w:trPr>
          <w:trHeight w:val="335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</w:rPr>
              <w:t>N п/п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Мероприятие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Удельная стоимость мероприятий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Софинансирование на работы по модернизации котельной Михайловский сельский Дом культуры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150 тыс. руб./ед.</w:t>
            </w:r>
          </w:p>
        </w:tc>
      </w:tr>
    </w:tbl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 xml:space="preserve">Объем внедрения каждого мероприятия, указанный в </w:t>
      </w:r>
      <w:hyperlink w:anchor="sub_132">
        <w:r>
          <w:rPr>
            <w:rStyle w:val="Style15"/>
            <w:rFonts w:cs="Times New Roman"/>
            <w:color w:val="000000"/>
            <w:sz w:val="28"/>
            <w:szCs w:val="28"/>
          </w:rPr>
          <w:t>подразделе 3.</w:t>
        </w:r>
      </w:hyperlink>
      <w:r>
        <w:rPr>
          <w:rFonts w:cs="Times New Roman"/>
          <w:sz w:val="28"/>
          <w:szCs w:val="28"/>
        </w:rPr>
        <w:t xml:space="preserve">1 "Повышение энергоэффективности на предприятиях, осуществляющих регулируемые виды деятельности" </w:t>
      </w:r>
      <w:hyperlink w:anchor="sub_130">
        <w:r>
          <w:rPr>
            <w:rStyle w:val="Style15"/>
            <w:rFonts w:cs="Times New Roman"/>
            <w:color w:val="000000"/>
            <w:sz w:val="28"/>
            <w:szCs w:val="28"/>
          </w:rPr>
          <w:t>раздела 3</w:t>
        </w:r>
      </w:hyperlink>
      <w:r>
        <w:rPr>
          <w:rFonts w:cs="Times New Roman"/>
          <w:sz w:val="28"/>
          <w:szCs w:val="28"/>
        </w:rPr>
        <w:t xml:space="preserve"> Программы оценен на основе имеющихся данных о</w:t>
      </w:r>
      <w:r>
        <w:rPr/>
        <w:t xml:space="preserve"> </w:t>
      </w:r>
      <w:r>
        <w:rPr>
          <w:rFonts w:cs="Times New Roman"/>
          <w:sz w:val="28"/>
          <w:szCs w:val="28"/>
        </w:rPr>
        <w:t>количественном и качественном составе оборудования анализируемых предприятий.</w:t>
      </w:r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 xml:space="preserve">Оценка стоимости мероприятий "Повышение энергоэффективности при потреблении энергоресурсов" </w:t>
      </w:r>
      <w:hyperlink w:anchor="sub_130">
        <w:r>
          <w:rPr>
            <w:rStyle w:val="Style15"/>
            <w:rFonts w:cs="Times New Roman"/>
            <w:color w:val="000000"/>
            <w:sz w:val="28"/>
            <w:szCs w:val="28"/>
          </w:rPr>
          <w:t>раздела 3</w:t>
        </w:r>
      </w:hyperlink>
      <w:r>
        <w:rPr>
          <w:rFonts w:cs="Times New Roman"/>
          <w:sz w:val="28"/>
          <w:szCs w:val="28"/>
        </w:rPr>
        <w:t xml:space="preserve"> Программы выполнена на основе имеющихся фактических данных по объемам финансирования реализации типовых мероприятий сферы энергосбережения, а также по данным стоимости мероприятий-аналогов (таблица N 7</w:t>
      </w:r>
      <w:r>
        <w:rPr/>
        <w:t>).</w:t>
      </w:r>
    </w:p>
    <w:tbl>
      <w:tblPr>
        <w:tblW w:w="102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000"/>
        <w:gridCol w:w="2531"/>
      </w:tblGrid>
      <w:tr>
        <w:trPr/>
        <w:tc>
          <w:tcPr>
            <w:tcW w:w="10230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Удельная стоимость мероприятий</w:t>
            </w:r>
          </w:p>
          <w:p>
            <w:pPr>
              <w:pStyle w:val="Style26"/>
              <w:jc w:val="right"/>
              <w:rPr/>
            </w:pPr>
            <w:r>
              <w:rPr>
                <w:rStyle w:val="Style14"/>
                <w:rFonts w:cs="Times New Roman"/>
                <w:color w:val="000000"/>
              </w:rPr>
              <w:t>Таблица № 7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</w:t>
              <w:br/>
              <w:t>п/п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Мероприятие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Удельная стоимость мероприятий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Замена ламп на энергосберегающие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400 руб./точку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Замена светильников наружного освещение на энергосберегающие (светильники ЖКУ с лампами ДНаТ с ЭПРА и светодиодные) с автоматическим управлением включения (выключения)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 тыс. руб. за 1 осветительный прибор</w:t>
            </w:r>
          </w:p>
        </w:tc>
      </w:tr>
    </w:tbl>
    <w:p>
      <w:pPr>
        <w:pStyle w:val="Normal"/>
        <w:ind w:firstLine="72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 xml:space="preserve">Расчет объема внедрения по каждому мероприятию "Повышение энергоэффективности при потреблении энергоресурсов" </w:t>
      </w:r>
      <w:hyperlink w:anchor="sub_130">
        <w:r>
          <w:rPr>
            <w:rStyle w:val="Style15"/>
            <w:rFonts w:cs="Times New Roman"/>
            <w:color w:val="000000"/>
            <w:sz w:val="28"/>
            <w:szCs w:val="28"/>
          </w:rPr>
          <w:t>раздела 3</w:t>
        </w:r>
      </w:hyperlink>
      <w:r>
        <w:rPr>
          <w:rFonts w:cs="Times New Roman"/>
          <w:sz w:val="28"/>
          <w:szCs w:val="28"/>
        </w:rPr>
        <w:t xml:space="preserve"> Программы произведен по результатам оценки энергоэффективности объектами секторов энергопотребления, их техническими характеристиками на основе имеющихся баз данных.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Стоимость организационных мероприятий рассчитывалась по стоимости мероприятий-аналогов с учетом объемов работ, временных и трудовых затрат, специфики анализируемых мероприятий. Вся полученная оценка стоимости выполняемых работ подлежит уточнению в процессе разработки проектно-сметной документации на каждое мероприятие.</w:t>
      </w:r>
    </w:p>
    <w:p>
      <w:pPr>
        <w:pStyle w:val="Normal"/>
        <w:ind w:firstLine="720"/>
        <w:jc w:val="both"/>
        <w:rPr/>
      </w:pPr>
      <w:bookmarkStart w:id="39" w:name="sub_14012"/>
      <w:bookmarkEnd w:id="39"/>
      <w:r>
        <w:rPr>
          <w:rFonts w:cs="Times New Roman"/>
          <w:sz w:val="28"/>
          <w:szCs w:val="28"/>
        </w:rPr>
        <w:t>Общий объем финансирования Программы составляет 2080 тыс. руб., в том числе по первому этапу (2020, 2021 годы) – 1 610,0 тыс. руб., по второму этапу (2022, 2023 годы) -  470,0 тыс. руб.</w:t>
      </w:r>
    </w:p>
    <w:p>
      <w:pPr>
        <w:pStyle w:val="Normal"/>
        <w:ind w:firstLine="720"/>
        <w:jc w:val="both"/>
        <w:rPr/>
      </w:pPr>
      <w:bookmarkStart w:id="40" w:name="sub_14015"/>
      <w:bookmarkStart w:id="41" w:name="sub_140121"/>
      <w:bookmarkEnd w:id="41"/>
      <w:r>
        <w:rPr>
          <w:rFonts w:cs="Times New Roman"/>
          <w:sz w:val="28"/>
          <w:szCs w:val="28"/>
        </w:rPr>
        <w:t xml:space="preserve">Планируемые средства местного бюджета составляют </w:t>
      </w:r>
      <w:bookmarkEnd w:id="40"/>
      <w:r>
        <w:rPr>
          <w:rFonts w:cs="Times New Roman"/>
          <w:sz w:val="28"/>
          <w:szCs w:val="28"/>
        </w:rPr>
        <w:t>2080 тыс. руб., в том числе по первому этапу (2020, 2021 годы) – 1 610,0 тыс. руб., по второму этапу (2022, 2023 годы) -  470,0 тыс. руб.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  <w:highlight w:val="yellow"/>
        </w:rPr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bookmarkStart w:id="42" w:name="sub_150"/>
      <w:r>
        <w:rPr>
          <w:rFonts w:cs="Times New Roman"/>
          <w:color w:val="000000"/>
          <w:sz w:val="28"/>
          <w:szCs w:val="28"/>
        </w:rPr>
        <w:t>5. Оценка социально-экономической эффективности Программы</w:t>
      </w:r>
      <w:bookmarkEnd w:id="42"/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>Вклад в снижение энергоемкости ВРП к 2023 году за счет реализации мероприятий Программы – 8,4%.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102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9"/>
        <w:gridCol w:w="1685"/>
        <w:gridCol w:w="1162"/>
        <w:gridCol w:w="1195"/>
        <w:gridCol w:w="1759"/>
      </w:tblGrid>
      <w:tr>
        <w:trPr/>
        <w:tc>
          <w:tcPr>
            <w:tcW w:w="10230" w:type="dxa"/>
            <w:gridSpan w:val="5"/>
            <w:tcBorders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Структурные оценки изменения энергоемкости Михайловского сельского поселения Северского района до 2019 года</w:t>
            </w:r>
          </w:p>
          <w:p>
            <w:pPr>
              <w:pStyle w:val="Style26"/>
              <w:jc w:val="right"/>
              <w:rPr/>
            </w:pPr>
            <w:r>
              <w:rPr>
                <w:rStyle w:val="Style14"/>
                <w:rFonts w:cs="Times New Roman"/>
                <w:color w:val="000000"/>
                <w:sz w:val="28"/>
                <w:szCs w:val="28"/>
              </w:rPr>
              <w:t>Таблица № 8</w:t>
            </w:r>
          </w:p>
        </w:tc>
      </w:tr>
      <w:tr>
        <w:trPr/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2023 год</w:t>
            </w:r>
          </w:p>
        </w:tc>
      </w:tr>
      <w:tr>
        <w:trPr/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Снижение энергоемкости ВРП, всего, в том числе за счет: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18,6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41,2</w:t>
            </w:r>
          </w:p>
        </w:tc>
      </w:tr>
      <w:tr>
        <w:trPr/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Fonts w:cs="Times New Roman"/>
                <w:sz w:val="28"/>
                <w:szCs w:val="28"/>
              </w:rPr>
              <w:t>структурных и продуктовых сдвигов в экономике поселения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13,4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29,6</w:t>
            </w:r>
          </w:p>
        </w:tc>
      </w:tr>
      <w:tr>
        <w:trPr/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реализации мероприятий Программы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%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11,6</w:t>
            </w:r>
          </w:p>
        </w:tc>
      </w:tr>
    </w:tbl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>Ожидаемые результаты реализации Программы к 2023 году: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оптимизация систем теплоснабжения посредством ввода новых мощностей, модернизации тепловых сетей, оптимизации схем теплоэнергоснабжения;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сокращение дефицита потребления электроэнергии и мощности, который на текущий момент приводит к повышенному потреблению газа;</w:t>
      </w:r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>создание новых рабочих мест за счет строительства новых энергетических и производственных мощностей.</w:t>
      </w:r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>Таким образом, за счет выполнения всего комплекса программных мероприятий достигается реализация 85% от существующего на сегодняшний день потенциала энергосбережения поселения за счет энергосберегающих мероприятий.</w:t>
      </w:r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>Поскольку целью Программы является снижение энергоемкости ВРП, который формируется всеми отраслями экономики, в рамках Программы представлен комплекс технических и организационных мероприятий, наиболее актуальных на сегодняшний день для базовых сфер деятельности. Данные мероприятия при сложившихся институциональных и экономических условиях имеют различный срок окупаемости: от года до нескольких лет.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Наиболее важным является именно комплексное воздействие реализации всех программных мероприятий. Поскольку экономические показатели эффективности применяемых мероприятий определяются конкретными условиями поставки, монтажа оборудования и могут меняться в зависимости от условий проводимых конкурсных процедур (тендеров), а также условиями механизмов финансирования, используемых при реализации программных мероприятий, и тарифного регулирования, то можно определить лишь ориентировочные сроки окупаемости Программы.</w:t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  <w:highlight w:val="yellow"/>
        </w:rPr>
      </w:pPr>
      <w:r>
        <w:rPr>
          <w:rFonts w:cs="Times New Roman"/>
          <w:b w:val="false"/>
          <w:bCs w:val="false"/>
          <w:color w:val="000000"/>
          <w:sz w:val="28"/>
          <w:szCs w:val="28"/>
          <w:highlight w:val="yellow"/>
        </w:rPr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bookmarkStart w:id="43" w:name="sub_160"/>
      <w:r>
        <w:rPr>
          <w:rFonts w:cs="Times New Roman"/>
          <w:color w:val="000000"/>
          <w:sz w:val="28"/>
          <w:szCs w:val="28"/>
        </w:rPr>
        <w:t>6. Критерии выполнения Программы</w:t>
      </w:r>
      <w:bookmarkEnd w:id="43"/>
    </w:p>
    <w:p>
      <w:pPr>
        <w:sectPr>
          <w:type w:val="nextPage"/>
          <w:pgSz w:w="11906" w:h="16838"/>
          <w:pgMar w:left="1100" w:right="800" w:header="0" w:top="677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Перечень целевых показателей энергосбережения и повышения энергетической эффективности представлен в таблице № 9. Представленный перечень показателей демонстрирует последовательное повышение эффективности экономики поселения</w:t>
      </w:r>
      <w:r>
        <w:rPr>
          <w:sz w:val="28"/>
          <w:szCs w:val="28"/>
        </w:rPr>
        <w:t xml:space="preserve"> на основе осуществления программных мероприятий, роста выработки энергоресурсов за счет активного перехода к оплате потребленных ТЭР по приборам учета. При этом прогнозируемое сокращение энергоемкости обеспечивается за счет совместной реализации мероприятий по энергосбережению на источниках, в распределительных сетях и конечном потреблении.</w:t>
      </w:r>
    </w:p>
    <w:tbl>
      <w:tblPr>
        <w:tblW w:w="152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069"/>
        <w:gridCol w:w="1909"/>
        <w:gridCol w:w="1908"/>
        <w:gridCol w:w="1554"/>
        <w:gridCol w:w="355"/>
        <w:gridCol w:w="1045"/>
        <w:gridCol w:w="1260"/>
        <w:gridCol w:w="1258"/>
        <w:gridCol w:w="1417"/>
        <w:gridCol w:w="1277"/>
        <w:gridCol w:w="1377"/>
      </w:tblGrid>
      <w:tr>
        <w:trPr/>
        <w:tc>
          <w:tcPr>
            <w:tcW w:w="15268" w:type="dxa"/>
            <w:gridSpan w:val="12"/>
            <w:tcBorders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</w:t>
            </w:r>
            <w:bookmarkStart w:id="44" w:name="sub_1617"/>
            <w:r>
              <w:rPr>
                <w:rFonts w:cs="Times New Roman"/>
                <w:color w:val="000000"/>
              </w:rPr>
              <w:t>еречень целевых показателей Программы</w:t>
            </w:r>
            <w:bookmarkEnd w:id="44"/>
          </w:p>
          <w:p>
            <w:pPr>
              <w:pStyle w:val="Style26"/>
              <w:jc w:val="right"/>
              <w:rPr/>
            </w:pPr>
            <w:r>
              <w:rPr>
                <w:rStyle w:val="Style14"/>
                <w:rFonts w:cs="Times New Roman"/>
                <w:color w:val="000000"/>
              </w:rPr>
              <w:t>Таблица № 9</w:t>
            </w:r>
          </w:p>
          <w:p>
            <w:pPr>
              <w:pStyle w:val="Normal"/>
              <w:rPr>
                <w:rStyle w:val="Style14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/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bookmarkStart w:id="45" w:name="sub_16170"/>
            <w:r>
              <w:rPr>
                <w:rFonts w:cs="Times New Roman"/>
                <w:color w:val="000000"/>
              </w:rPr>
              <w:t>N</w:t>
              <w:br/>
              <w:t>п/п</w:t>
            </w:r>
            <w:bookmarkEnd w:id="45"/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Наименование показателя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Единица измерения</w:t>
            </w: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</w:rPr>
              <w:t>Базовое значение (2015 год)</w:t>
            </w:r>
          </w:p>
        </w:tc>
        <w:tc>
          <w:tcPr>
            <w:tcW w:w="7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Значение по годам</w:t>
            </w:r>
          </w:p>
        </w:tc>
      </w:tr>
      <w:tr>
        <w:trPr/>
        <w:tc>
          <w:tcPr>
            <w:tcW w:w="8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2023</w:t>
            </w:r>
          </w:p>
        </w:tc>
      </w:tr>
      <w:tr>
        <w:trPr>
          <w:trHeight w:val="151" w:hRule="atLeast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8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А.1.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Динамика энергоемкости валового регионального продукта - для региональных программ энергосбережения и повышения энергетической эффективности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кг у.т./ тыс. 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А.2.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объемов электрической энергии (далее - ЭЭ),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ЭЭ, потребляемой на территории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100,0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100,0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100,0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А.З.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объемов тепловой энергии (далее - ТЭ),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ТЭ, потребляемой на территории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0,0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А.4.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объемов воды, расчеты за которую осуществляются с использованием приборов учета (в части многоквартирных домов - с использованием коллективных приборов учета), в общем объеме воды, потребляемой на территории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0,0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58,0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85,0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100,0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А.5.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т у.т.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А.6.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bookmarkStart w:id="46" w:name="sub_16178"/>
            <w:r>
              <w:rPr>
                <w:rFonts w:cs="Times New Roman"/>
              </w:rPr>
              <w:t>А.7.</w:t>
            </w:r>
            <w:bookmarkEnd w:id="46"/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программы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40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В.1.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Экономия электрической энергии в натуральном выражении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кВтч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1600</w:t>
            </w:r>
          </w:p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В.2.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Экономия электрической энергии в стоимостном выражении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тыс. 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8,9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11,2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bookmarkStart w:id="47" w:name="sub_161723"/>
            <w:r>
              <w:rPr>
                <w:rFonts w:cs="Times New Roman"/>
              </w:rPr>
              <w:t>В.3</w:t>
            </w:r>
            <w:bookmarkEnd w:id="47"/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Экономия тепловой энергии в натуральном выражении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Гкал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9,9</w:t>
            </w:r>
          </w:p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15,9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37,6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bookmarkStart w:id="48" w:name="sub_161724"/>
            <w:r>
              <w:rPr>
                <w:rFonts w:cs="Times New Roman"/>
              </w:rPr>
              <w:t>В.4.</w:t>
            </w:r>
            <w:bookmarkEnd w:id="48"/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Экономия тепловой энергии в стоимостном выражении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тыс. 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18,0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16,0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36,5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В.5.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Экономия воды в натуральном выражении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куб. 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585,8</w:t>
            </w:r>
          </w:p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600,0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600,0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В.6.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Экономия воды в стоимостном выражении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тыс. 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14,0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14,4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15,6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С.1.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объемов ЭЭ, потребляемой бюджетным учреждением (далее - БУ), расчеты за которую осуществляются с использованием приборов учета, в общем объеме ЭЭ, потребляемой БУ на территории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С.2.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объемов ТЭ, потребляемой БУ, расчеты за которую осуществляются с использованием приборов учета, в общем объеме ТЭ, потребляемой БУ на территории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С.3.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объемов воды, потребляемой БУ, расчеты за которую осуществляются с использованием приборов учета, в общем объеме ЭЭ, потребляемой БУ на территории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С.4.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объемов природного газа, потребляемого БУ, расчеты за который осуществляются с использованием приборов учета, в общем объеме природного газа, потребляемого БУ на территории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С.5.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расходов бюджета субъекта Российской Федерации на обеспечение энергетическими ресурсами БУ (для сопоставимых условий)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С.6.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расходов бюджета субъекта Российской Федерации на обеспечение энергетическими ресурсами БУ (для фактических условий)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С.7.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Динамика расходов бюджета субъекта Российской Федерации на обеспечение энергетическими ресурсами БУ (для фактических условий)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млн. 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С.8.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Динамика расходов бюджета субъекта Российской Федерации на обеспечение энергетическими ресурсами БУ (для сопоставимых условий)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млн. 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С.9.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расходов бюджета субъекта Российской Федерации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С.10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Динамика расходов бюджета субъекта Российской Федерации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млн. руб.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С.11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БУ, финансируемых за счет бюджета субъекта Российской Федерации, в общем объеме БУ, в отношении которых проведено обязательное энергетическое обследование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С.12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Число энергосервисных договоров, заключенных государственными заказчиками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С.13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государственных заказчиков в общем объеме государственных заказчиков, которыми заключены энергосервисные договоры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С.14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товаров, работ, услуг, закупаемых для государственных нужд в соответствии с требованиями энергетической эффективности, в общем объеме закупаемых товаров, работ, услуг для государственных нужд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D.1.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объемов ЭЭ, потребляемой в жилых домах (за исключением многоквартирных домов), расчеты за которую осуществляются с использованием приборов учета, в общем объеме ЭЭ, потребляемой в жилых домах (за исключением многоквартирных домов) на территории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80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99,6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99,7</w:t>
            </w:r>
          </w:p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99,9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bookmarkStart w:id="49" w:name="sub_161742"/>
            <w:r>
              <w:rPr>
                <w:rFonts w:cs="Times New Roman"/>
              </w:rPr>
              <w:t>D.2.</w:t>
            </w:r>
            <w:bookmarkEnd w:id="49"/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объемов ЭЭ, потребляемой в многоквартирных домах, расчеты за которую осуществляются с использованием коллективных (общедомовых) приборов учета, в общем объеме ЭЭ, потребляемой в многоквартирных домах на территории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bookmarkStart w:id="50" w:name="sub_161743"/>
            <w:r>
              <w:rPr>
                <w:rFonts w:cs="Times New Roman"/>
              </w:rPr>
              <w:t>D.3.</w:t>
            </w:r>
            <w:bookmarkEnd w:id="50"/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объемов ЭЭ, потребляемой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в многоквартирных домах на территории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D.4.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объемов ТЭ, потребляемой в жилых домах, расчеты за которую осуществляются с использованием приборов учета, в общем объеме ТЭ, потребляемой (используемой) в жилых домах на территории поселения (за исключением многоквартирных домов)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bookmarkStart w:id="51" w:name="sub_161745"/>
            <w:r>
              <w:rPr>
                <w:rFonts w:cs="Times New Roman"/>
              </w:rPr>
              <w:t>D.5.</w:t>
            </w:r>
            <w:bookmarkEnd w:id="51"/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объемов ТЭ, потребляемой в многоквартирных домах, оплата которой осуществляется с использованием коллективных (общедомовых) приборов учета, в общем объеме ТЭ, потребляемой в многоквартирных домах на территории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D.6.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объемов воды, потребляемой в жилых домах (за исключением многоквартирных домах),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78,3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91,0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93,0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bookmarkStart w:id="52" w:name="sub_161747"/>
            <w:r>
              <w:rPr>
                <w:rFonts w:cs="Times New Roman"/>
              </w:rPr>
              <w:t>D.7.</w:t>
            </w:r>
            <w:bookmarkEnd w:id="52"/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D.8.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объемов воды, потребляемой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поселения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78,3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91,0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93,0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D.9.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Число жилых домов, в отношении которых проведено энергетическое обследование (далее - ЭО)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>
        <w:trPr/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D.10.</w:t>
            </w:r>
          </w:p>
        </w:tc>
        <w:tc>
          <w:tcPr>
            <w:tcW w:w="6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Доля жилых домов, в отношении которых проведено ЭО, в общем числе жилых домов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60</w:t>
            </w:r>
          </w:p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80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100</w:t>
            </w:r>
          </w:p>
        </w:tc>
      </w:tr>
    </w:tbl>
    <w:p>
      <w:pPr>
        <w:pStyle w:val="Normal"/>
        <w:ind w:firstLine="720"/>
        <w:jc w:val="both"/>
        <w:rPr/>
      </w:pPr>
      <w:r>
        <w:rPr/>
      </w:r>
    </w:p>
    <w:tbl>
      <w:tblPr>
        <w:tblW w:w="153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141"/>
        <w:gridCol w:w="3288"/>
        <w:gridCol w:w="2942"/>
      </w:tblGrid>
      <w:tr>
        <w:trPr/>
        <w:tc>
          <w:tcPr>
            <w:tcW w:w="15299" w:type="dxa"/>
            <w:gridSpan w:val="4"/>
            <w:tcBorders/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53" w:name="sub_1618"/>
            <w:r>
              <w:rPr>
                <w:rFonts w:cs="Times New Roman"/>
                <w:color w:val="000000"/>
                <w:sz w:val="28"/>
                <w:szCs w:val="28"/>
              </w:rPr>
              <w:t>Критерии реализации Программы</w:t>
            </w:r>
            <w:bookmarkEnd w:id="53"/>
          </w:p>
          <w:p>
            <w:pPr>
              <w:pStyle w:val="Style26"/>
              <w:ind w:left="139" w:hanging="139"/>
              <w:jc w:val="right"/>
              <w:rPr/>
            </w:pPr>
            <w:r>
              <w:rPr>
                <w:rStyle w:val="Style14"/>
                <w:rFonts w:cs="Times New Roman"/>
                <w:color w:val="000000"/>
                <w:sz w:val="28"/>
                <w:szCs w:val="28"/>
              </w:rPr>
              <w:t>Таблица N 10</w:t>
            </w:r>
          </w:p>
        </w:tc>
      </w:tr>
      <w:tr>
        <w:trPr/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N</w:t>
              <w:br/>
              <w:t>п/п</w:t>
            </w:r>
          </w:p>
        </w:tc>
        <w:tc>
          <w:tcPr>
            <w:tcW w:w="8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>
        <w:trPr/>
        <w:tc>
          <w:tcPr>
            <w:tcW w:w="9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81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  <w:sz w:val="28"/>
                <w:szCs w:val="28"/>
              </w:rPr>
              <w:t>2022 год</w:t>
            </w:r>
          </w:p>
        </w:tc>
      </w:tr>
      <w:tr>
        <w:trPr/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проведенных энергетических обследований и паспортизаций государственных бюджетных и казенных учреждений (здания), шт.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</w:tbl>
    <w:p>
      <w:pPr>
        <w:sectPr>
          <w:type w:val="nextPage"/>
          <w:pgSz w:orient="landscape" w:w="16838" w:h="11906"/>
          <w:pgMar w:left="1100" w:right="80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ind w:firstLine="72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bookmarkStart w:id="54" w:name="sub_170"/>
      <w:r>
        <w:rPr>
          <w:rFonts w:cs="Times New Roman"/>
          <w:color w:val="000000"/>
          <w:sz w:val="28"/>
          <w:szCs w:val="28"/>
        </w:rPr>
        <w:t>7. Механизм реализации Программы</w:t>
      </w:r>
      <w:bookmarkEnd w:id="54"/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>Механизм реализации Программы базируется на принципах социального партнерства и четкого разграничения полномочий и ответственности всех участников Программы.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Программы осуществляется координатором Программы.</w:t>
      </w:r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>Текущее управление Программой осуществляет координатор – заместитель главы поселения и начальник финансового отдела администрации Михайловского сельского поселения Северского района.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Координатор Программы в процессе ее реализации: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 координацию деятельности исполнителей мероприятий Программы;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осуществляет подготовку предложений по объемам и источникам средств, направленных на реализацию Программы;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осуществляет контроль выполнения сетевых планов-графиков и хода реализации Программы в целом;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осуществляет подготовку предложений по корректировке Программы;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 в целом;</w:t>
      </w:r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>осуществляет мониторинг энергоэффективности поселения в соответствии с требованиями федерального законодательства.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Координатор в своей деятельности помимо органов, осуществляющих контроль, текущий контроль, анализ выполнения и оценку эффективности реализации Программы, взаимодействует в установленном порядке: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государственными заказчиками;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организациями с государственным участием и с организациями, осуществляющими регулируемые виды деятельности;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федеральными и региональными контрольно-надзорными органами, органами статистической отчетности и иными органами государственной власти, наделенными соответствующими полномочиями в области энергосбережения и повышения энергетической эффективности;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саморегулируемыми организациями в области энергетического обследования;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организациями, осуществляющими деятельность в области энергосбережения и повышения энергетической эффективности, научно-исследовательскими институтами и другими.</w:t>
      </w:r>
    </w:p>
    <w:p>
      <w:pPr>
        <w:pStyle w:val="Normal"/>
        <w:ind w:firstLine="720"/>
        <w:jc w:val="both"/>
        <w:rPr/>
      </w:pPr>
      <w:r>
        <w:rPr>
          <w:rFonts w:cs="Times New Roman"/>
          <w:sz w:val="28"/>
          <w:szCs w:val="28"/>
        </w:rPr>
        <w:t>Полномочия органов местного самоуправления Краснодарского края в области энергосбережения и повышения энергетической эффективности определены статьей 8 Федерального закона N 261-ФЗ.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Координатор Программы рассматривает предложения по корректировке Программы в целом или отдельных ее разделов, принимает решения о целесообразности внесения изменений в Программу.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7029"/>
      <w:bookmarkEnd w:id="55"/>
      <w:r>
        <w:rPr>
          <w:rFonts w:cs="Times New Roman"/>
          <w:sz w:val="28"/>
          <w:szCs w:val="28"/>
        </w:rPr>
        <w:t>Финансирование Программы осуществляется за счет средств федерального, краевого и местных бюджетов, а также за счет средств внебюджетных источников.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7030"/>
      <w:bookmarkStart w:id="57" w:name="sub_170291"/>
      <w:bookmarkEnd w:id="56"/>
      <w:bookmarkEnd w:id="57"/>
      <w:r>
        <w:rPr>
          <w:rFonts w:cs="Times New Roman"/>
          <w:sz w:val="28"/>
          <w:szCs w:val="28"/>
        </w:rPr>
        <w:t>Средства краевого бюджета направляются на реализацию программных мероприятий по следующим направлениям энергосбережения: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70301"/>
      <w:bookmarkEnd w:id="58"/>
      <w:r>
        <w:rPr>
          <w:rFonts w:cs="Times New Roman"/>
          <w:sz w:val="28"/>
          <w:szCs w:val="28"/>
        </w:rPr>
        <w:t>"Энергосбережение в государственных и муниципальных учреждениях";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"Энергосбережение в многоквартирных домах";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"Энергосбережение при благоустройстве";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70306"/>
      <w:bookmarkEnd w:id="59"/>
      <w:r>
        <w:rPr>
          <w:rFonts w:cs="Times New Roman"/>
          <w:sz w:val="28"/>
          <w:szCs w:val="28"/>
        </w:rPr>
        <w:t>"Повышение энергоэффективности при производстве и передаче тепловой энергии";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70307"/>
      <w:bookmarkStart w:id="61" w:name="sub_1703061"/>
      <w:bookmarkEnd w:id="60"/>
      <w:bookmarkEnd w:id="61"/>
      <w:r>
        <w:rPr>
          <w:rFonts w:cs="Times New Roman"/>
          <w:sz w:val="28"/>
          <w:szCs w:val="28"/>
        </w:rPr>
        <w:t>"Повышение энергоэффективности в системах водоснабжения и водоотведения";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70312"/>
      <w:bookmarkStart w:id="63" w:name="sub_1703071"/>
      <w:bookmarkEnd w:id="62"/>
      <w:bookmarkEnd w:id="63"/>
      <w:r>
        <w:rPr>
          <w:rFonts w:cs="Times New Roman"/>
          <w:sz w:val="28"/>
          <w:szCs w:val="28"/>
        </w:rPr>
        <w:t>"Пропаганда энергосбережения";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70314"/>
      <w:bookmarkStart w:id="65" w:name="sub_1703121"/>
      <w:bookmarkEnd w:id="64"/>
      <w:bookmarkEnd w:id="65"/>
      <w:r>
        <w:rPr>
          <w:rFonts w:cs="Times New Roman"/>
          <w:sz w:val="28"/>
          <w:szCs w:val="28"/>
        </w:rPr>
        <w:t>"Развитие нормативно-правовой базы".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703141"/>
      <w:bookmarkEnd w:id="66"/>
      <w:r>
        <w:rPr>
          <w:rFonts w:cs="Times New Roman"/>
          <w:sz w:val="28"/>
          <w:szCs w:val="28"/>
        </w:rPr>
        <w:t>Средства федерального бюджета используются по следующим направлениям энергосбережения: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"Энергосбережение в государственных и муниципальных учреждениях";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"Энергосбережение в многоквартирных домах".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70317"/>
      <w:bookmarkEnd w:id="67"/>
      <w:r>
        <w:rPr>
          <w:rFonts w:cs="Times New Roman"/>
          <w:sz w:val="28"/>
          <w:szCs w:val="28"/>
        </w:rPr>
        <w:t>За счет внебюджетных средств осуществляется финансирование энергосберегающих мероприятий по направлениям: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170318"/>
      <w:bookmarkStart w:id="69" w:name="sub_1703171"/>
      <w:bookmarkEnd w:id="68"/>
      <w:bookmarkEnd w:id="69"/>
      <w:r>
        <w:rPr>
          <w:rFonts w:cs="Times New Roman"/>
          <w:sz w:val="28"/>
          <w:szCs w:val="28"/>
        </w:rPr>
        <w:t>"Энергосбережение при производстве и распределении энергоресурсов";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70319"/>
      <w:bookmarkStart w:id="71" w:name="sub_1703181"/>
      <w:bookmarkEnd w:id="70"/>
      <w:bookmarkEnd w:id="71"/>
      <w:r>
        <w:rPr>
          <w:rFonts w:cs="Times New Roman"/>
          <w:sz w:val="28"/>
          <w:szCs w:val="28"/>
        </w:rPr>
        <w:t>"Отраслевые приоритеты энергосбережения".</w:t>
      </w:r>
    </w:p>
    <w:p>
      <w:pPr>
        <w:pStyle w:val="Normal"/>
        <w:ind w:firstLine="720"/>
        <w:jc w:val="both"/>
        <w:rPr/>
      </w:pPr>
      <w:bookmarkStart w:id="72" w:name="sub_1703191"/>
      <w:bookmarkEnd w:id="72"/>
      <w:r>
        <w:rPr>
          <w:rFonts w:cs="Times New Roman"/>
          <w:sz w:val="28"/>
          <w:szCs w:val="28"/>
        </w:rPr>
        <w:t>Контроль за ходом реализации и своевременным выполнением мероприятий Программы возлагается на главу Михайловского сельского поселения.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внебюджетным источникам, привлекаемым для финансирования мероприятий Программы, относятся: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собственные средства предприятий, участвующих в реализации Программы;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инвестиционные составляющие тарифов регулируемых организаций;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7080"/>
      <w:bookmarkEnd w:id="73"/>
      <w:r>
        <w:rPr>
          <w:rFonts w:cs="Times New Roman"/>
          <w:sz w:val="28"/>
          <w:szCs w:val="28"/>
        </w:rPr>
        <w:t>средства частных инвесторов, в том числе средства собственников помещений в многоквартирном доме;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70801"/>
      <w:bookmarkEnd w:id="74"/>
      <w:r>
        <w:rPr>
          <w:rFonts w:cs="Times New Roman"/>
          <w:sz w:val="28"/>
          <w:szCs w:val="28"/>
        </w:rPr>
        <w:t>средства фондов и общественных организаций, заинтересованных в реализации Программы или отдельных мероприятий.</w:t>
      </w:r>
    </w:p>
    <w:p>
      <w:pPr>
        <w:pStyle w:val="Normal"/>
        <w:ind w:firstLine="72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firstLine="720"/>
        <w:jc w:val="both"/>
        <w:rPr>
          <w:highlight w:val="yellow"/>
        </w:rPr>
      </w:pPr>
      <w:r>
        <w:rPr>
          <w:highlight w:val="yellow"/>
        </w:rPr>
      </w:r>
    </w:p>
    <w:tbl>
      <w:tblPr>
        <w:tblW w:w="102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664"/>
        <w:gridCol w:w="1853"/>
      </w:tblGrid>
      <w:tr>
        <w:trPr/>
        <w:tc>
          <w:tcPr>
            <w:tcW w:w="10216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Сетевой график "Повышение энергоэффективности на предприятиях,</w:t>
              <w:br/>
              <w:t>осуществляющих регулируемые виды деятельности"</w:t>
            </w:r>
          </w:p>
          <w:p>
            <w:pPr>
              <w:pStyle w:val="Style26"/>
              <w:jc w:val="right"/>
              <w:rPr/>
            </w:pPr>
            <w:r>
              <w:rPr>
                <w:rStyle w:val="Style14"/>
                <w:rFonts w:cs="Times New Roman"/>
                <w:color w:val="000000"/>
              </w:rPr>
              <w:t>Таблица N 11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</w:t>
              <w:br/>
              <w:t>п/п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Организационное мероприятие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Срок выполнения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Fonts w:cs="Times New Roman"/>
              </w:rPr>
              <w:t xml:space="preserve">Проведение энергетических обследований в соответствии с </w:t>
            </w:r>
            <w:hyperlink r:id="rId11">
              <w:r>
                <w:rPr>
                  <w:rStyle w:val="Style15"/>
                  <w:rFonts w:cs="Times New Roman"/>
                  <w:b w:val="false"/>
                  <w:bCs w:val="false"/>
                  <w:color w:val="000000"/>
                </w:rPr>
                <w:t>Федеральным законом</w:t>
              </w:r>
            </w:hyperlink>
            <w:r>
              <w:rPr>
                <w:rFonts w:cs="Times New Roman"/>
              </w:rPr>
              <w:t xml:space="preserve"> N 261-ФЗ, составление энергетических паспортов в соответствии с </w:t>
            </w:r>
            <w:hyperlink r:id="rId12">
              <w:r>
                <w:rPr>
                  <w:rStyle w:val="Style15"/>
                  <w:rFonts w:cs="Times New Roman"/>
                  <w:b w:val="false"/>
                  <w:bCs w:val="false"/>
                  <w:color w:val="000000"/>
                </w:rPr>
                <w:t>приказом</w:t>
              </w:r>
            </w:hyperlink>
            <w:r>
              <w:rPr>
                <w:rFonts w:cs="Times New Roman"/>
              </w:rPr>
              <w:t xml:space="preserve"> Министерства энергетики Российской Федерации от 19 апреля 2010 года N 182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2023 год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Разработка организациями, осуществляющими регулируемые виды деятельности, а также согласование с региональной энергетической комиссией - департаментом цен и тарифов Краснодарского края и департаментом по вопросам топливно-энергетического комплекса Краснодарского края, утверждение программ повышения энергетической эффективности, включающих набор технических мероприятий, перечень и динамику целевых показателей, источники финансирования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2023 год</w:t>
            </w:r>
          </w:p>
        </w:tc>
      </w:tr>
    </w:tbl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</w:r>
    </w:p>
    <w:tbl>
      <w:tblPr>
        <w:tblW w:w="102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664"/>
        <w:gridCol w:w="1853"/>
      </w:tblGrid>
      <w:tr>
        <w:trPr/>
        <w:tc>
          <w:tcPr>
            <w:tcW w:w="10216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Сетевой график "Повышение энергоэффективности при производстве</w:t>
              <w:br/>
              <w:t>и передаче тепловой энергии"</w:t>
            </w:r>
          </w:p>
          <w:p>
            <w:pPr>
              <w:pStyle w:val="Style26"/>
              <w:jc w:val="right"/>
              <w:rPr/>
            </w:pPr>
            <w:r>
              <w:rPr>
                <w:rStyle w:val="Style14"/>
                <w:rFonts w:cs="Times New Roman"/>
                <w:color w:val="000000"/>
              </w:rPr>
              <w:t>Таблица N 12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</w:rPr>
              <w:t>N п/п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Организационное мероприятие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Срок выполнения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Fonts w:cs="Times New Roman"/>
              </w:rPr>
              <w:t xml:space="preserve">Разработка схемы теплоснабжения в соответствии с </w:t>
            </w:r>
            <w:hyperlink r:id="rId13">
              <w:r>
                <w:rPr>
                  <w:rStyle w:val="Style15"/>
                  <w:rFonts w:cs="Times New Roman"/>
                  <w:b w:val="false"/>
                  <w:bCs w:val="false"/>
                  <w:color w:val="000000"/>
                </w:rPr>
                <w:t>Федеральным законом</w:t>
              </w:r>
            </w:hyperlink>
            <w:r>
              <w:rPr>
                <w:rFonts w:cs="Times New Roman"/>
              </w:rPr>
              <w:t xml:space="preserve"> от 27 июля 2010 года N 190-ФЗ "О теплоснабжении"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2022-2023 год</w:t>
            </w:r>
          </w:p>
        </w:tc>
      </w:tr>
    </w:tbl>
    <w:p>
      <w:pPr>
        <w:pStyle w:val="Normal"/>
        <w:ind w:firstLine="720"/>
        <w:jc w:val="both"/>
        <w:rPr/>
      </w:pPr>
      <w:r>
        <w:rPr/>
      </w:r>
    </w:p>
    <w:tbl>
      <w:tblPr>
        <w:tblW w:w="1021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805"/>
        <w:gridCol w:w="1712"/>
      </w:tblGrid>
      <w:tr>
        <w:trPr/>
        <w:tc>
          <w:tcPr>
            <w:tcW w:w="10216" w:type="dxa"/>
            <w:gridSpan w:val="3"/>
            <w:tcBorders/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Сетевой график  "Повышение энергоэффективности в системах</w:t>
              <w:br/>
              <w:t>водоснабжения и водоотведения"</w:t>
            </w:r>
          </w:p>
          <w:p>
            <w:pPr>
              <w:pStyle w:val="Style26"/>
              <w:jc w:val="right"/>
              <w:rPr/>
            </w:pPr>
            <w:r>
              <w:rPr>
                <w:rStyle w:val="Style14"/>
                <w:rFonts w:cs="Times New Roman"/>
                <w:color w:val="000000"/>
              </w:rPr>
              <w:t>Таблица N 13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</w:rPr>
              <w:t>N п/п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Организационное мероприятие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Срок выполнения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Fonts w:cs="Times New Roman"/>
              </w:rPr>
              <w:t>Разработка программы модернизации систем водоснабжения и водоотведения Михайловского сельского поселения Северского района Краснодарского края (с учетом повышения энергосбережения и энергетической эффективности), основными задачами которой являются:</w:t>
            </w:r>
          </w:p>
          <w:p>
            <w:pPr>
              <w:pStyle w:val="Style25"/>
              <w:rPr/>
            </w:pPr>
            <w:r>
              <w:rPr>
                <w:rFonts w:cs="Times New Roman"/>
              </w:rPr>
              <w:t>повышение качества услуг водоснабжения и водоотведения выделение приоритетных направлений в системах водоснабжения и водоотведения в Михайловского сельского поселения Северского района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2023 год</w:t>
            </w:r>
          </w:p>
        </w:tc>
      </w:tr>
    </w:tbl>
    <w:p>
      <w:pPr>
        <w:pStyle w:val="Normal"/>
        <w:ind w:firstLine="72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firstLine="720"/>
        <w:jc w:val="both"/>
        <w:rPr>
          <w:highlight w:val="yellow"/>
        </w:rPr>
      </w:pPr>
      <w:r>
        <w:rPr>
          <w:highlight w:val="yellow"/>
        </w:rPr>
      </w:r>
    </w:p>
    <w:tbl>
      <w:tblPr>
        <w:tblW w:w="10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664"/>
        <w:gridCol w:w="1712"/>
      </w:tblGrid>
      <w:tr>
        <w:trPr/>
        <w:tc>
          <w:tcPr>
            <w:tcW w:w="10075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Сетевой график  "Энергосбережение в жилищном фонде</w:t>
              <w:br/>
              <w:t>и при благоустройстве"</w:t>
            </w:r>
          </w:p>
          <w:p>
            <w:pPr>
              <w:pStyle w:val="Style26"/>
              <w:jc w:val="right"/>
              <w:rPr/>
            </w:pPr>
            <w:r>
              <w:rPr>
                <w:rStyle w:val="Style14"/>
                <w:rFonts w:cs="Times New Roman"/>
                <w:color w:val="000000"/>
              </w:rPr>
              <w:t>Таблица N 14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</w:t>
              <w:br/>
              <w:t>п/п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Организационное мероприятие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Срок выполнения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Fonts w:cs="Times New Roman"/>
              </w:rPr>
              <w:t>Разработка программы повышения уровня энергоэффективности жилищного фонда и при благоустройстве территории Михайловского сельского поселения Северского района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2020-2023 год</w:t>
            </w:r>
          </w:p>
        </w:tc>
      </w:tr>
    </w:tbl>
    <w:p>
      <w:pPr>
        <w:pStyle w:val="Normal"/>
        <w:ind w:firstLine="720"/>
        <w:jc w:val="both"/>
        <w:rPr/>
      </w:pPr>
      <w:r>
        <w:rPr/>
      </w:r>
    </w:p>
    <w:tbl>
      <w:tblPr>
        <w:tblW w:w="102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0"/>
      </w:tblGrid>
      <w:tr>
        <w:trPr/>
        <w:tc>
          <w:tcPr>
            <w:tcW w:w="10220" w:type="dxa"/>
            <w:tcBorders/>
            <w:shd w:fill="auto" w:val="clear"/>
          </w:tcPr>
          <w:p>
            <w:pPr>
              <w:pStyle w:val="Style26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mc:AlternateContent>
                <mc:Choice Requires="wps">
                  <w:drawing>
                    <wp:anchor behindDoc="0" distT="0" distB="0" distL="0" distR="114300" simplePos="0" locked="0" layoutInCell="1" allowOverlap="1" relativeHeight="3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-20955</wp:posOffset>
                      </wp:positionV>
                      <wp:extent cx="6487795" cy="5602605"/>
                      <wp:effectExtent l="0" t="0" r="0" b="0"/>
                      <wp:wrapSquare wrapText="bothSides"/>
                      <wp:docPr id="2" name="Врезка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87200" cy="560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10216" w:type="dxa"/>
                                    <w:jc w:val="left"/>
                                    <w:tblInd w:w="0" w:type="dxa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699"/>
                                    <w:gridCol w:w="7805"/>
                                    <w:gridCol w:w="1712"/>
                                  </w:tblGrid>
                                  <w:tr>
                                    <w:trPr/>
                                    <w:tc>
                                      <w:tcPr>
                                        <w:tcW w:w="10216" w:type="dxa"/>
                                        <w:gridSpan w:val="3"/>
                                        <w:tcBorders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108" w:after="108"/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</w:rPr>
                                        </w:pPr>
                                        <w:bookmarkStart w:id="75" w:name="sub_1731"/>
                                        <w:r>
                                          <w:rPr>
                                            <w:rFonts w:cs="Times New Roman"/>
                                            <w:color w:val="000000"/>
                                          </w:rPr>
                                          <w:t>Сетевой график  "Пропаганда энергосбережения"</w:t>
                                        </w:r>
                                        <w:bookmarkEnd w:id="75"/>
                                      </w:p>
                                      <w:p>
                                        <w:pPr>
                                          <w:pStyle w:val="Style26"/>
                                          <w:jc w:val="right"/>
                                          <w:rPr/>
                                        </w:pPr>
                                        <w:r>
                                          <w:rPr>
                                            <w:rStyle w:val="Style14"/>
                                            <w:rFonts w:cs="Times New Roman"/>
                                            <w:color w:val="000000"/>
                                          </w:rPr>
                                          <w:t>Таблица N 15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69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108" w:after="108"/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color w:val="000000"/>
                                          </w:rPr>
                                          <w:t>N</w:t>
                                          <w:br/>
                                          <w:t>п/п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108" w:after="108"/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color w:val="000000"/>
                                          </w:rPr>
                                          <w:t>Организационное мероприятие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108" w:after="108"/>
                                          <w:rPr>
                                            <w:rFonts w:ascii="Times New Roman" w:hAnsi="Times New Roman" w:cs="Times New Roman"/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color w:val="000000"/>
                                          </w:rPr>
                                          <w:t>Срок выполнения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69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69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5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Разработка и корректировка единого плана проведения работ по пропаганде энергосбережения в средствах массовой информации и на различных рекламных носителях в районе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2021 год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69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5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Проведение соцопросов об отношении жителей поселения к проблеме энергосбережения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2021 год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69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5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Организация освещения в СМИ вопросов энергосбережения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2020 – 2023 годы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69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5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Размещение на сайте информации об энергосбережении с акцентом на энергосбережение в секторе ЖКХ в Михайловском сельском поселении и подбор материалов для этого сайта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2020 – 2023 годы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69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5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Подготовка материалов для проведения семинаров, "круглых столов", обучающих курсов по основам энергосбережения для работников коммунальной сферы, муниципальных предприятий, руководителей управляющих организаций и товариществ собственников жилья, председателей Советов многоквартирных домов имеющих непосредственную форму управления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2022 год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69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5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 xml:space="preserve">Разработка материалов оперативного энергосбережения, методических и агитационных материалов и распространение их среди жителей и учащихся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2021 год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69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5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Подготовка материалов и проведение "уроков энергосбережения и внедрения возобновляемых источников энергии как имеющих особое значение для развития энергетики в Краснодарском крае" в школах, творческих конкурсов ученических работ по теме энергосбережения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2022 год</w:t>
                                        </w:r>
                                      </w:p>
                                    </w:tc>
                                  </w:tr>
                                  <w:tr>
                                    <w:trPr/>
                                    <w:tc>
                                      <w:tcPr>
                                        <w:tcW w:w="699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80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5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Разработка и размещение рекламных материалов для уличной рекламы (билборды, банеры, перетяжки, плакаты)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1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fill="auto" w:val="clear"/>
                                      </w:tcPr>
                                      <w:p>
                                        <w:pPr>
                                          <w:pStyle w:val="Style26"/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</w:rPr>
                                          <w:t>2020 – 2023 годы</w:t>
                                        </w: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Style27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Врезка1" stroked="f" style="position:absolute;margin-left:0pt;margin-top:-1.65pt;width:510.75pt;height:441.05pt;mso-position-horizontal:left;mso-position-horizontal-relative:margin">
                      <w10:wrap type="none"/>
                      <v:fill o:detectmouseclick="t" on="false"/>
                      <v:stroke color="#3465a4" joinstyle="round" endcap="flat"/>
                      <v:textbox>
                        <w:txbxContent>
                          <w:tbl>
                            <w:tblPr>
                              <w:tblW w:w="10216" w:type="dxa"/>
                              <w:jc w:val="left"/>
                              <w:tblInd w:w="0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99"/>
                              <w:gridCol w:w="7805"/>
                              <w:gridCol w:w="1712"/>
                            </w:tblGrid>
                            <w:tr>
                              <w:trPr/>
                              <w:tc>
                                <w:tcPr>
                                  <w:tcW w:w="10216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spacing w:before="108" w:after="108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bookmarkStart w:id="76" w:name="sub_1731"/>
                                  <w:r>
                                    <w:rPr>
                                      <w:rFonts w:cs="Times New Roman"/>
                                      <w:color w:val="000000"/>
                                    </w:rPr>
                                    <w:t>Сетевой график  "Пропаганда энергосбережения"</w:t>
                                  </w:r>
                                  <w:bookmarkEnd w:id="76"/>
                                </w:p>
                                <w:p>
                                  <w:pPr>
                                    <w:pStyle w:val="Style26"/>
                                    <w:jc w:val="right"/>
                                    <w:rPr/>
                                  </w:pPr>
                                  <w:r>
                                    <w:rPr>
                                      <w:rStyle w:val="Style14"/>
                                      <w:rFonts w:cs="Times New Roman"/>
                                      <w:color w:val="000000"/>
                                    </w:rPr>
                                    <w:t>Таблица N 15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spacing w:before="108" w:after="108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/>
                                    </w:rPr>
                                    <w:t>N</w:t>
                                    <w:br/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7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spacing w:before="108" w:after="108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/>
                                    </w:rPr>
                                    <w:t>Организационное мероприятие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spacing w:before="108" w:after="108"/>
                                    <w:rPr>
                                      <w:rFonts w:ascii="Times New Roman" w:hAnsi="Times New Roman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color w:val="000000"/>
                                    </w:rPr>
                                    <w:t>Срок выполнения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Разработка и корректировка единого плана проведения работ по пропаганде энергосбережения в средствах массовой информации и на различных рекламных носителях в районе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2021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Проведение соцопросов об отношении жителей поселения к проблеме энергосбережения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2021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Организация освещения в СМИ вопросов энергосбережения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2020 – 2023 годы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Размещение на сайте информации об энергосбережении с акцентом на энергосбережение в секторе ЖКХ в Михайловском сельском поселении и подбор материалов для этого сайта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2020 – 2023 годы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Подготовка материалов для проведения семинаров, "круглых столов", обучающих курсов по основам энергосбережения для работников коммунальной сферы, муниципальных предприятий, руководителей управляющих организаций и товариществ собственников жилья, председателей Советов многоквартирных домов имеющих непосредственную форму управления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2022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 xml:space="preserve">Разработка материалов оперативного энергосбережения, методических и агитационных материалов и распространение их среди жителей и учащихся 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2021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Подготовка материалов и проведение "уроков энергосбережения и внедрения возобновляемых источников энергии как имеющих особое значение для развития энергетики в Краснодарском крае" в школах, творческих конкурсов ученических работ по теме энергосбережения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2022 год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Разработка и размещение рекламных материалов для уличной рекламы (билборды, банеры, перетяжки, плакаты)</w:t>
                                  </w:r>
                                </w:p>
                              </w:tc>
                              <w:tc>
                                <w:tcPr>
                                  <w:tcW w:w="17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Style26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</w:rPr>
                                    <w:t>2020 – 2023 годы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7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Normal"/>
        <w:ind w:firstLine="720"/>
        <w:jc w:val="both"/>
        <w:rPr>
          <w:highlight w:val="yellow"/>
        </w:rPr>
      </w:pPr>
      <w:r>
        <w:rPr>
          <w:highlight w:val="yellow"/>
        </w:rPr>
        <w:t xml:space="preserve"> </w:t>
      </w:r>
    </w:p>
    <w:tbl>
      <w:tblPr>
        <w:tblW w:w="102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7980"/>
        <w:gridCol w:w="1551"/>
      </w:tblGrid>
      <w:tr>
        <w:trPr/>
        <w:tc>
          <w:tcPr>
            <w:tcW w:w="10230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napToGrid w:val="false"/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1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Сетевой график "Выявление и учет бесхозяйных объектов"</w:t>
            </w:r>
          </w:p>
          <w:p>
            <w:pPr>
              <w:pStyle w:val="Style26"/>
              <w:jc w:val="right"/>
              <w:rPr/>
            </w:pPr>
            <w:r>
              <w:rPr>
                <w:rStyle w:val="Style14"/>
                <w:rFonts w:cs="Times New Roman"/>
                <w:color w:val="000000"/>
              </w:rPr>
              <w:t>Таблица N 16</w:t>
            </w:r>
          </w:p>
        </w:tc>
      </w:tr>
      <w:tr>
        <w:trPr/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</w:t>
              <w:br/>
              <w:t>п/п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Организационное мероприятие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Срок выполнения</w:t>
            </w:r>
          </w:p>
        </w:tc>
      </w:tr>
      <w:tr>
        <w:trPr>
          <w:trHeight w:val="1716" w:hRule="atLeast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Fonts w:cs="Times New Roman"/>
              </w:rPr>
              <w:t xml:space="preserve">Выявление бесхозяйных объектов недвижимого имущества, используемых для передачи электрической энергии, по инвентаризации и организации постановки таких объектов на учет в качестве бесхозяйных объектов недвижимого имущества и признанию права муниципальной собственности 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2021-2023 год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sectPr>
          <w:type w:val="nextPage"/>
          <w:pgSz w:w="11906" w:h="16838"/>
          <w:pgMar w:left="1100" w:right="80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firstLine="698"/>
        <w:jc w:val="right"/>
        <w:rPr/>
      </w:pPr>
      <w:bookmarkStart w:id="77" w:name="sub_1000"/>
      <w:bookmarkEnd w:id="77"/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</w:rPr>
        <w:t>Приложение № 1</w:t>
      </w:r>
    </w:p>
    <w:p>
      <w:pPr>
        <w:pStyle w:val="Normal"/>
        <w:ind w:firstLine="698"/>
        <w:jc w:val="right"/>
        <w:rPr/>
      </w:pPr>
      <w:bookmarkStart w:id="78" w:name="sub_10001"/>
      <w:bookmarkEnd w:id="78"/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</w:rPr>
        <w:t xml:space="preserve">к </w:t>
      </w:r>
      <w:hyperlink w:anchor="sub_100">
        <w:r>
          <w:rPr>
            <w:rStyle w:val="Style15"/>
            <w:rFonts w:cs="Times New Roman"/>
            <w:b w:val="false"/>
            <w:bCs w:val="false"/>
            <w:color w:val="000000"/>
            <w:sz w:val="28"/>
            <w:szCs w:val="28"/>
          </w:rPr>
          <w:t xml:space="preserve"> муниципальной целевой</w:t>
        </w:r>
      </w:hyperlink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</w:rPr>
        <w:t xml:space="preserve"> </w:t>
      </w:r>
      <w:hyperlink w:anchor="sub_100">
        <w:r>
          <w:rPr>
            <w:rStyle w:val="Style15"/>
            <w:rFonts w:cs="Times New Roman"/>
            <w:b w:val="false"/>
            <w:bCs w:val="false"/>
            <w:color w:val="000000"/>
            <w:sz w:val="28"/>
            <w:szCs w:val="28"/>
          </w:rPr>
          <w:t>программе</w:t>
        </w:r>
      </w:hyperlink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</w:rPr>
        <w:t>"Энергосбережение и повышение энергетической</w:t>
      </w:r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</w:rPr>
        <w:t xml:space="preserve">эффективности на территории </w:t>
      </w:r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</w:rPr>
        <w:t>Михайловского сельского поселения</w:t>
      </w:r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</w:rPr>
        <w:t>Краснодарского края</w:t>
      </w:r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</w:rPr>
        <w:t>на период 2020 - 2023 годов"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tbl>
      <w:tblPr>
        <w:tblW w:w="183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38"/>
        <w:gridCol w:w="3720"/>
        <w:gridCol w:w="1341"/>
        <w:gridCol w:w="1491"/>
        <w:gridCol w:w="1179"/>
        <w:gridCol w:w="1228"/>
        <w:gridCol w:w="1277"/>
        <w:gridCol w:w="1188"/>
        <w:gridCol w:w="1"/>
        <w:gridCol w:w="2913"/>
        <w:gridCol w:w="2"/>
        <w:gridCol w:w="2"/>
        <w:gridCol w:w="6"/>
        <w:gridCol w:w="3084"/>
      </w:tblGrid>
      <w:tr>
        <w:trPr/>
        <w:tc>
          <w:tcPr>
            <w:tcW w:w="15294" w:type="dxa"/>
            <w:gridSpan w:val="11"/>
            <w:tcBorders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Перечень мероприятий Программы</w:t>
            </w:r>
          </w:p>
          <w:p>
            <w:pPr>
              <w:pStyle w:val="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</w:r>
          </w:p>
        </w:tc>
        <w:tc>
          <w:tcPr>
            <w:tcW w:w="3094" w:type="dxa"/>
            <w:gridSpan w:val="4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</w:t>
              <w:br/>
              <w:t>п/п</w:t>
            </w:r>
          </w:p>
        </w:tc>
        <w:tc>
          <w:tcPr>
            <w:tcW w:w="3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Наименование мероприятия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Срок исполнения (год)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</w:rPr>
              <w:t>Объем финансирования (тыс. руб.)</w:t>
            </w:r>
          </w:p>
        </w:tc>
        <w:tc>
          <w:tcPr>
            <w:tcW w:w="4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r>
              <w:rPr>
                <w:rFonts w:cs="Times New Roman"/>
                <w:color w:val="000000"/>
              </w:rPr>
              <w:t>в том числе (тыс. рублей)</w:t>
            </w:r>
          </w:p>
        </w:tc>
        <w:tc>
          <w:tcPr>
            <w:tcW w:w="29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Государственный заказчик, получатель субсидий, ответственный за выполнение мероприятий, исполнитель</w:t>
            </w:r>
          </w:p>
        </w:tc>
        <w:tc>
          <w:tcPr>
            <w:tcW w:w="3090" w:type="dxa"/>
            <w:gridSpan w:val="2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4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федеральный бюджет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краевой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местные бюджеты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внебюджетные источники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2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  <w:bookmarkStart w:id="79" w:name="sub_111"/>
            <w:bookmarkStart w:id="80" w:name="sub_111"/>
            <w:bookmarkEnd w:id="80"/>
          </w:p>
        </w:tc>
        <w:tc>
          <w:tcPr>
            <w:tcW w:w="3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>
                <w:rStyle w:val="Style14"/>
                <w:rFonts w:cs="Times New Roman"/>
                <w:color w:val="000000"/>
              </w:rPr>
              <w:t>Итого по Программе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2080,0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2080,0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Администрация Михайловского сельского поселения Северского района</w:t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>
          <w:trHeight w:val="307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1610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2023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160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</w:tr>
      <w:tr>
        <w:trPr/>
        <w:tc>
          <w:tcPr>
            <w:tcW w:w="153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bookmarkStart w:id="81" w:name="sub_1111"/>
            <w:r>
              <w:rPr>
                <w:rFonts w:cs="Times New Roman"/>
                <w:color w:val="000000"/>
              </w:rPr>
              <w:t>Раздел 1. Перечень технических мероприятий Программы</w:t>
            </w:r>
            <w:bookmarkEnd w:id="81"/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</w:tc>
      </w:tr>
      <w:tr>
        <w:trPr/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</w:p>
        </w:tc>
        <w:tc>
          <w:tcPr>
            <w:tcW w:w="144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/>
            </w:pPr>
            <w:bookmarkStart w:id="82" w:name="sub_103"/>
            <w:r>
              <w:rPr>
                <w:rFonts w:cs="Times New Roman"/>
                <w:color w:val="000000"/>
              </w:rPr>
              <w:t>1. Повышение энергоэффективности при производстве и передаче тепловой энергии</w:t>
            </w:r>
            <w:bookmarkEnd w:id="82"/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1.1.</w:t>
            </w:r>
          </w:p>
        </w:tc>
        <w:tc>
          <w:tcPr>
            <w:tcW w:w="3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Изготовление проектно-сметной документации на модернизацию котельной Михайловского сельского Дома культуры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150,0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Глава поселения, начальник финансового отдела</w:t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150,0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Итого по мероприятиям подраздела 1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1300,0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1300,0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2017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150,0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150,0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2018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1150,0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1150,0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153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 Повышение энергоэффективности в системах водоснабжения и водоотведения</w:t>
            </w:r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2.1.</w:t>
            </w:r>
          </w:p>
        </w:tc>
        <w:tc>
          <w:tcPr>
            <w:tcW w:w="3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Ремонт водопровода по улице Ленина в селе Михайловском Северского района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Заместитель главы поселения, начальник финансового отдела</w:t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Итого по мероприятиям подраздела 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>
          <w:trHeight w:val="219" w:hRule="atLeast"/>
        </w:trPr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1200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152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bookmarkStart w:id="83" w:name="sub_115"/>
            <w:r>
              <w:rPr>
                <w:rFonts w:cs="Times New Roman"/>
                <w:color w:val="000000"/>
              </w:rPr>
              <w:t>3. Энергосбережение в государственных и муниципальных учреждениях</w:t>
            </w:r>
            <w:bookmarkEnd w:id="83"/>
          </w:p>
        </w:tc>
        <w:tc>
          <w:tcPr>
            <w:tcW w:w="3094" w:type="dxa"/>
            <w:gridSpan w:val="4"/>
            <w:tcBorders>
              <w:righ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color w:val="000000"/>
                <w:sz w:val="21"/>
                <w:szCs w:val="21"/>
                <w:highlight w:val="yellow"/>
              </w:rPr>
            </w:pPr>
            <w:r>
              <w:rPr>
                <w:rFonts w:cs="Times New Roman"/>
                <w:color w:val="000000"/>
                <w:sz w:val="21"/>
                <w:szCs w:val="21"/>
                <w:highlight w:val="yellow"/>
              </w:rPr>
            </w:r>
          </w:p>
        </w:tc>
      </w:tr>
      <w:tr>
        <w:trPr/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bookmarkStart w:id="84" w:name="sub_1151"/>
            <w:r>
              <w:rPr>
                <w:rFonts w:cs="Times New Roman"/>
              </w:rPr>
              <w:t>3.1.</w:t>
            </w:r>
            <w:bookmarkEnd w:id="84"/>
          </w:p>
        </w:tc>
        <w:tc>
          <w:tcPr>
            <w:tcW w:w="3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Проведение энергетических обследований и паспортизация муниципальных бюджетных и казенных учреждении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Заместитель главы поселения, начальник финансового отдела</w:t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bookmarkStart w:id="85" w:name="sub_1152"/>
            <w:r>
              <w:rPr>
                <w:rFonts w:cs="Times New Roman"/>
              </w:rPr>
              <w:t>3.2.</w:t>
            </w:r>
            <w:bookmarkEnd w:id="85"/>
          </w:p>
        </w:tc>
        <w:tc>
          <w:tcPr>
            <w:tcW w:w="3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Замена ламп на энергосберегающие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30,0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30,0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5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  <w:bookmarkStart w:id="86" w:name="sub_1150"/>
            <w:bookmarkStart w:id="87" w:name="sub_1150"/>
            <w:bookmarkEnd w:id="87"/>
          </w:p>
        </w:tc>
        <w:tc>
          <w:tcPr>
            <w:tcW w:w="38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Итого по мероприятиям подраздела 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130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130,0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2020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0,</w:t>
            </w:r>
            <w:r>
              <w:rPr/>
              <w:t>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110,0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110,0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2022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8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85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2023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1530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numPr>
                <w:ilvl w:val="0"/>
                <w:numId w:val="2"/>
              </w:numPr>
              <w:spacing w:before="108" w:after="108"/>
              <w:rPr>
                <w:rFonts w:ascii="Times New Roman" w:hAnsi="Times New Roman" w:cs="Times New Roman"/>
                <w:color w:val="000000"/>
              </w:rPr>
            </w:pPr>
            <w:bookmarkStart w:id="88" w:name="sub_7"/>
            <w:r>
              <w:rPr>
                <w:rFonts w:cs="Times New Roman"/>
                <w:color w:val="000000"/>
              </w:rPr>
              <w:t>4. Энергосбережение при благоустройстве</w:t>
            </w:r>
            <w:bookmarkEnd w:id="88"/>
          </w:p>
        </w:tc>
        <w:tc>
          <w:tcPr>
            <w:tcW w:w="3084" w:type="dxa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cs="Times New Roman"/>
                <w:color w:val="000000"/>
                <w:highlight w:val="yellow"/>
              </w:rPr>
            </w:r>
          </w:p>
        </w:tc>
      </w:tr>
      <w:tr>
        <w:trPr/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4.1.</w:t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Замена светильников наружного освещения на энергосберегающие на уличном освещении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600,0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600,0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restart"/>
            <w:tcBorders>
              <w:left w:val="single" w:sz="4" w:space="0" w:color="000000"/>
            </w:tcBorders>
            <w:shd w:fill="auto" w:val="clear"/>
          </w:tcPr>
          <w:p>
            <w:pPr>
              <w:pStyle w:val="Style25"/>
              <w:rPr/>
            </w:pPr>
            <w:r>
              <w:rPr/>
              <w:t>Заместитель главы поселения, начальник финансового отдела</w:t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9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300,0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9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300,0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9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5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Итого по мероприятиям подраздела 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всего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600,0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600,0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9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300,0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  <w:tr>
        <w:trPr/>
        <w:tc>
          <w:tcPr>
            <w:tcW w:w="95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/>
            </w:pPr>
            <w:r>
              <w:rPr>
                <w:rFonts w:cs="Times New Roman"/>
              </w:rPr>
              <w:t>2022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300,0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300,0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0,0</w:t>
            </w:r>
          </w:p>
        </w:tc>
        <w:tc>
          <w:tcPr>
            <w:tcW w:w="2916" w:type="dxa"/>
            <w:gridSpan w:val="3"/>
            <w:vMerge w:val="continue"/>
            <w:tcBorders>
              <w:left w:val="single" w:sz="4" w:space="0" w:color="000000"/>
            </w:tcBorders>
            <w:shd w:fill="auto" w:val="clear"/>
          </w:tcPr>
          <w:p>
            <w:pPr>
              <w:pStyle w:val="Style26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  <w:tc>
          <w:tcPr>
            <w:tcW w:w="3092" w:type="dxa"/>
            <w:gridSpan w:val="3"/>
            <w:tcBorders>
              <w:left w:val="single" w:sz="4" w:space="0" w:color="000000"/>
            </w:tcBorders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cs="Times New Roman"/>
                <w:highlight w:val="yellow"/>
              </w:rPr>
            </w:r>
          </w:p>
        </w:tc>
      </w:tr>
    </w:tbl>
    <w:p>
      <w:pPr>
        <w:pStyle w:val="Normal"/>
        <w:ind w:firstLine="720"/>
        <w:jc w:val="both"/>
        <w:rPr>
          <w:highlight w:val="yellow"/>
        </w:rPr>
      </w:pPr>
      <w:r>
        <w:rPr>
          <w:highlight w:val="yellow"/>
        </w:rPr>
      </w:r>
      <w:bookmarkStart w:id="89" w:name="sub_774"/>
      <w:bookmarkStart w:id="90" w:name="sub_774"/>
      <w:bookmarkEnd w:id="90"/>
      <w:r>
        <w:br w:type="page"/>
      </w:r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highlight w:val="yellow"/>
        </w:rPr>
        <w:t>Приложение № 2</w:t>
      </w:r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highlight w:val="yellow"/>
        </w:rPr>
        <w:t xml:space="preserve">к </w:t>
      </w:r>
      <w:hyperlink w:anchor="sub_100">
        <w:r>
          <w:rPr>
            <w:rStyle w:val="Style15"/>
            <w:rFonts w:cs="Times New Roman"/>
            <w:b w:val="false"/>
            <w:bCs w:val="false"/>
            <w:color w:val="000000"/>
            <w:sz w:val="28"/>
            <w:szCs w:val="28"/>
            <w:highlight w:val="yellow"/>
          </w:rPr>
          <w:t xml:space="preserve"> муниципальной целевой</w:t>
        </w:r>
      </w:hyperlink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highlight w:val="yellow"/>
        </w:rPr>
        <w:t xml:space="preserve"> </w:t>
      </w:r>
      <w:hyperlink w:anchor="sub_100">
        <w:r>
          <w:rPr>
            <w:rStyle w:val="Style15"/>
            <w:rFonts w:cs="Times New Roman"/>
            <w:b w:val="false"/>
            <w:bCs w:val="false"/>
            <w:color w:val="000000"/>
            <w:sz w:val="28"/>
            <w:szCs w:val="28"/>
            <w:highlight w:val="yellow"/>
          </w:rPr>
          <w:t>программе</w:t>
        </w:r>
      </w:hyperlink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highlight w:val="yellow"/>
        </w:rPr>
        <w:t>"Энергосбережение и повышение энергетической</w:t>
      </w:r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highlight w:val="yellow"/>
        </w:rPr>
        <w:t xml:space="preserve">эффективности на территории </w:t>
      </w:r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highlight w:val="yellow"/>
        </w:rPr>
        <w:t>Михайловского сельского поселения</w:t>
      </w:r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highlight w:val="yellow"/>
        </w:rPr>
        <w:t xml:space="preserve"> </w:t>
      </w: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highlight w:val="yellow"/>
        </w:rPr>
        <w:t>Краснодарского края</w:t>
      </w:r>
    </w:p>
    <w:p>
      <w:pPr>
        <w:pStyle w:val="Normal"/>
        <w:ind w:firstLine="698"/>
        <w:jc w:val="right"/>
        <w:rPr/>
      </w:pPr>
      <w:r>
        <w:rPr>
          <w:rStyle w:val="Style14"/>
          <w:rFonts w:cs="Times New Roman"/>
          <w:b w:val="false"/>
          <w:bCs w:val="false"/>
          <w:color w:val="000000"/>
          <w:sz w:val="28"/>
          <w:szCs w:val="28"/>
          <w:highlight w:val="yellow"/>
        </w:rPr>
        <w:t>на период 2020 - 2023 годов</w:t>
      </w:r>
      <w:r>
        <w:rPr>
          <w:rStyle w:val="Style14"/>
          <w:rFonts w:cs="Times New Roman"/>
          <w:color w:val="000000"/>
          <w:sz w:val="28"/>
          <w:szCs w:val="28"/>
          <w:highlight w:val="yellow"/>
        </w:rPr>
        <w:t>"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sz w:val="28"/>
          <w:szCs w:val="28"/>
          <w:highlight w:val="yellow"/>
        </w:rPr>
      </w:pPr>
      <w:r>
        <w:rPr>
          <w:rFonts w:cs="Times New Roman"/>
          <w:b/>
          <w:sz w:val="28"/>
          <w:szCs w:val="28"/>
          <w:highlight w:val="yellow"/>
        </w:rPr>
      </w:r>
    </w:p>
    <w:p>
      <w:pPr>
        <w:pStyle w:val="Normal"/>
        <w:ind w:firstLine="720"/>
        <w:jc w:val="both"/>
        <w:rPr>
          <w:b/>
          <w:b/>
          <w:bCs/>
          <w:color w:val="000000"/>
          <w:sz w:val="28"/>
          <w:szCs w:val="28"/>
          <w:highlight w:val="yellow"/>
        </w:rPr>
      </w:pPr>
      <w:bookmarkStart w:id="91" w:name="RANGE!A1"/>
      <w:r>
        <w:rPr>
          <w:b/>
          <w:bCs/>
          <w:color w:val="000000"/>
          <w:sz w:val="28"/>
          <w:szCs w:val="28"/>
          <w:highlight w:val="yellow"/>
        </w:rPr>
        <w:t>Расчет потенциала и целевого уровня снижения (ЦУС) потребления ресурсов</w:t>
      </w:r>
      <w:bookmarkEnd w:id="91"/>
    </w:p>
    <w:p>
      <w:pPr>
        <w:pStyle w:val="Normal"/>
        <w:ind w:firstLine="720"/>
        <w:jc w:val="both"/>
        <w:rPr>
          <w:highlight w:val="yellow"/>
        </w:rPr>
      </w:pPr>
      <w:r>
        <w:rPr>
          <w:highlight w:val="yellow"/>
        </w:rPr>
      </w:r>
    </w:p>
    <w:tbl>
      <w:tblPr>
        <w:tblW w:w="5000" w:type="pct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6"/>
        <w:gridCol w:w="1904"/>
        <w:gridCol w:w="1799"/>
        <w:gridCol w:w="1687"/>
        <w:gridCol w:w="1904"/>
        <w:gridCol w:w="1905"/>
        <w:gridCol w:w="1904"/>
        <w:gridCol w:w="1917"/>
      </w:tblGrid>
      <w:tr>
        <w:trPr>
          <w:trHeight w:val="1362" w:hRule="atLeast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Показатель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Удельное годовое значение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Уровень высокой эффективности (справочно)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 xml:space="preserve">Потенциал снижения потребления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  <w:highlight w:val="yellow"/>
              </w:rPr>
              <w:t>Целевой уровень экономии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Целевой уровень снижения за первый год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Целевой уровень снижения за первый и второй год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highlight w:val="yellow"/>
              </w:rPr>
              <w:t>Целевой уровень снижения за трехлетний период</w:t>
            </w:r>
          </w:p>
        </w:tc>
      </w:tr>
      <w:tr>
        <w:trPr>
          <w:trHeight w:val="795" w:hRule="atLeast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требование по снижению потребления не устанавливается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</w:tr>
      <w:tr>
        <w:trPr>
          <w:trHeight w:val="795" w:hRule="atLeast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Потребление горячей воды, м3/чел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требование по снижению потребления не устанавливается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</w:tr>
      <w:tr>
        <w:trPr>
          <w:trHeight w:val="795" w:hRule="atLeast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Потребление холодной воды, м3/чел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требование по снижению потребления не устанавливается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</w:tr>
      <w:tr>
        <w:trPr>
          <w:trHeight w:val="795" w:hRule="atLeast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Потребление электрической энергии, кВтч/м2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45,50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33,3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29%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3%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45,17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44,83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44,16</w:t>
            </w:r>
          </w:p>
        </w:tc>
      </w:tr>
      <w:tr>
        <w:trPr>
          <w:trHeight w:val="795" w:hRule="atLeast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Потребление природного газа, м3/м2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требование по снижению потребления не устанавливается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</w:tr>
      <w:tr>
        <w:trPr>
          <w:trHeight w:val="795" w:hRule="atLeast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требование по снижению потребления не устанавливается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</w:tr>
      <w:tr>
        <w:trPr>
          <w:trHeight w:val="795" w:hRule="atLeast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Потребление иного энергетического ресурса на  нужды отопления и вентиляции, Втч/м2/ГСОП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требование по снижению потребления не устанавливается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</w:tr>
      <w:tr>
        <w:trPr>
          <w:trHeight w:val="795" w:hRule="atLeast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Потребление моторного топлива, тут/л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0,00001</w:t>
            </w:r>
          </w:p>
        </w:tc>
        <w:tc>
          <w:tcPr>
            <w:tcW w:w="1799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687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неприменимо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6%</w:t>
            </w:r>
          </w:p>
        </w:tc>
        <w:tc>
          <w:tcPr>
            <w:tcW w:w="1905" w:type="dxa"/>
            <w:tcBorders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0,00001</w:t>
            </w:r>
          </w:p>
        </w:tc>
        <w:tc>
          <w:tcPr>
            <w:tcW w:w="1904" w:type="dxa"/>
            <w:tcBorders>
              <w:left w:val="single" w:sz="4" w:space="0" w:color="000000"/>
              <w:bottom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0,00001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42B3AA" w:val="clear"/>
            <w:vAlign w:val="center"/>
          </w:tcPr>
          <w:p>
            <w:pPr>
              <w:pStyle w:val="Normal"/>
              <w:widowControl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0,00001</w:t>
            </w:r>
          </w:p>
        </w:tc>
      </w:tr>
    </w:tbl>
    <w:p>
      <w:pPr>
        <w:pStyle w:val="Normal"/>
        <w:ind w:firstLine="72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firstLine="72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firstLine="720"/>
        <w:jc w:val="both"/>
        <w:rPr>
          <w:highlight w:val="yellow"/>
        </w:rPr>
      </w:pPr>
      <w:r>
        <w:rPr>
          <w:rFonts w:cs="Times New Roman"/>
          <w:sz w:val="28"/>
          <w:szCs w:val="28"/>
          <w:highlight w:val="yellow"/>
        </w:rPr>
        <w:t>Главы Михайловского сельского поселения</w:t>
      </w:r>
    </w:p>
    <w:p>
      <w:pPr>
        <w:pStyle w:val="Normal"/>
        <w:ind w:firstLine="720"/>
        <w:jc w:val="both"/>
        <w:rPr>
          <w:highlight w:val="yellow"/>
        </w:rPr>
      </w:pPr>
      <w:r>
        <w:rPr>
          <w:rFonts w:cs="Times New Roman"/>
          <w:sz w:val="28"/>
          <w:szCs w:val="28"/>
          <w:highlight w:val="yellow"/>
        </w:rPr>
        <w:t>Северского района</w:t>
        <w:tab/>
        <w:tab/>
        <w:tab/>
        <w:tab/>
        <w:tab/>
        <w:tab/>
        <w:tab/>
        <w:tab/>
        <w:tab/>
        <w:t xml:space="preserve">                                  Е.С. Клименченко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cs="Times New Roman"/>
          <w:sz w:val="28"/>
          <w:szCs w:val="28"/>
          <w:highlight w:val="yellow"/>
        </w:rPr>
      </w:r>
    </w:p>
    <w:p>
      <w:pPr>
        <w:pStyle w:val="Normal"/>
        <w:ind w:firstLine="720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ind w:firstLine="720"/>
        <w:jc w:val="center"/>
        <w:rPr>
          <w:highlight w:val="yellow"/>
        </w:rPr>
      </w:pPr>
      <w:r>
        <w:rPr>
          <w:highlight w:val="yellow"/>
        </w:rPr>
        <w:t>_________________________________________________________________________________________________________</w:t>
      </w:r>
    </w:p>
    <w:p>
      <w:pPr>
        <w:pStyle w:val="Normal"/>
        <w:ind w:firstLine="720"/>
        <w:jc w:val="both"/>
        <w:rPr/>
      </w:pPr>
      <w:bookmarkStart w:id="92" w:name="sub_1100"/>
      <w:r>
        <w:rPr>
          <w:rFonts w:cs="Times New Roman"/>
          <w:b/>
          <w:sz w:val="28"/>
          <w:szCs w:val="28"/>
          <w:highlight w:val="yellow"/>
          <w:lang w:eastAsia="ar-SA"/>
        </w:rPr>
        <w:t xml:space="preserve">  </w:t>
      </w:r>
      <w:r>
        <w:rPr>
          <w:rFonts w:cs="Times New Roman"/>
          <w:b/>
          <w:sz w:val="28"/>
          <w:szCs w:val="28"/>
          <w:highlight w:val="yellow"/>
          <w:lang w:eastAsia="ar-SA"/>
        </w:rPr>
        <w:tab/>
        <w:t>В процессе разработки проектной документации объемы внедрения и стоимость мероприятий может быть скорректированы</w:t>
      </w:r>
      <w:bookmarkEnd w:id="92"/>
    </w:p>
    <w:sectPr>
      <w:type w:val="nextPage"/>
      <w:pgSz w:orient="landscape" w:w="16838" w:h="11906"/>
      <w:pgMar w:left="1100" w:right="800" w:header="0" w:top="113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spacing w:before="108" w:after="108"/>
      <w:jc w:val="center"/>
      <w:outlineLvl w:val="0"/>
    </w:pPr>
    <w:rPr>
      <w:b/>
      <w:bCs/>
      <w:color w:val="000080"/>
    </w:rPr>
  </w:style>
  <w:style w:type="character" w:styleId="DefaultParagraphFont" w:default="1">
    <w:name w:val="Default Paragraph Font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Style13" w:customStyle="1">
    <w:name w:val="Текст выноски Знак"/>
    <w:basedOn w:val="DefaultParagraphFont"/>
    <w:link w:val="a8"/>
    <w:qFormat/>
    <w:rsid w:val="007b0d51"/>
    <w:rPr>
      <w:rFonts w:ascii="Tahoma" w:hAnsi="Tahoma" w:eastAsia="Lucida Sans Unicode" w:cs="Tahoma"/>
      <w:kern w:val="2"/>
      <w:sz w:val="16"/>
      <w:szCs w:val="16"/>
    </w:rPr>
  </w:style>
  <w:style w:type="character" w:styleId="Style14">
    <w:name w:val="Цветовое выделение"/>
    <w:qFormat/>
    <w:rPr>
      <w:b/>
      <w:bCs/>
      <w:color w:val="000080"/>
    </w:rPr>
  </w:style>
  <w:style w:type="character" w:styleId="Style15">
    <w:name w:val="Гипертекстовая ссылка"/>
    <w:basedOn w:val="Style14"/>
    <w:qFormat/>
    <w:rPr>
      <w:color w:val="008000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8">
    <w:name w:val="Body Text"/>
    <w:basedOn w:val="Normal"/>
    <w:pPr>
      <w:spacing w:before="0" w:after="120"/>
    </w:pPr>
    <w:rPr/>
  </w:style>
  <w:style w:type="paragraph" w:styleId="Style19">
    <w:name w:val="List"/>
    <w:basedOn w:val="Style18"/>
    <w:pPr/>
    <w:rPr>
      <w:rFonts w:cs="Tahoma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Название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12" w:customStyle="1">
    <w:name w:val="Указатель1"/>
    <w:basedOn w:val="Normal"/>
    <w:qFormat/>
    <w:pPr>
      <w:suppressLineNumbers/>
    </w:pPr>
    <w:rPr>
      <w:rFonts w:cs="Tahoma"/>
    </w:rPr>
  </w:style>
  <w:style w:type="paragraph" w:styleId="Style22" w:customStyle="1">
    <w:name w:val="Содержимое таблицы"/>
    <w:basedOn w:val="Normal"/>
    <w:qFormat/>
    <w:pPr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ConsPlusNormal" w:customStyle="1">
    <w:name w:val="ConsPlusNormal"/>
    <w:qFormat/>
    <w:rsid w:val="007b0d51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8"/>
      <w:szCs w:val="28"/>
      <w:lang w:val="ru-RU" w:eastAsia="en-US" w:bidi="ar-SA"/>
    </w:rPr>
  </w:style>
  <w:style w:type="paragraph" w:styleId="ConsPlusTitle" w:customStyle="1">
    <w:name w:val="ConsPlusTitle"/>
    <w:qFormat/>
    <w:rsid w:val="007b0d51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9"/>
    <w:qFormat/>
    <w:rsid w:val="007b0d51"/>
    <w:pPr/>
    <w:rPr>
      <w:rFonts w:ascii="Tahoma" w:hAnsi="Tahoma" w:cs="Tahoma"/>
      <w:sz w:val="16"/>
      <w:szCs w:val="16"/>
    </w:rPr>
  </w:style>
  <w:style w:type="paragraph" w:styleId="Style24">
    <w:name w:val="Body Text Indent"/>
    <w:basedOn w:val="Normal"/>
    <w:pPr>
      <w:widowControl/>
      <w:ind w:firstLine="720"/>
      <w:jc w:val="both"/>
    </w:pPr>
    <w:rPr>
      <w:rFonts w:ascii="Times New Roman" w:hAnsi="Times New Roman" w:cs="Times New Roman"/>
      <w:sz w:val="28"/>
      <w:szCs w:val="20"/>
    </w:rPr>
  </w:style>
  <w:style w:type="paragraph" w:styleId="Style25">
    <w:name w:val="Прижатый влево"/>
    <w:basedOn w:val="Normal"/>
    <w:next w:val="Normal"/>
    <w:qFormat/>
    <w:pPr/>
    <w:rPr/>
  </w:style>
  <w:style w:type="paragraph" w:styleId="Style26">
    <w:name w:val="Нормальный (таблица)"/>
    <w:basedOn w:val="Normal"/>
    <w:next w:val="Normal"/>
    <w:qFormat/>
    <w:pPr>
      <w:jc w:val="both"/>
    </w:pPr>
    <w:rPr/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garantf1://36801659.0" TargetMode="External"/><Relationship Id="rId4" Type="http://schemas.openxmlformats.org/officeDocument/2006/relationships/hyperlink" Target="garantf1://36801659.0" TargetMode="External"/><Relationship Id="rId5" Type="http://schemas.openxmlformats.org/officeDocument/2006/relationships/hyperlink" Target="garantf1://36801659.0" TargetMode="External"/><Relationship Id="rId6" Type="http://schemas.openxmlformats.org/officeDocument/2006/relationships/hyperlink" Target="garantf1://93388.0" TargetMode="External"/><Relationship Id="rId7" Type="http://schemas.openxmlformats.org/officeDocument/2006/relationships/hyperlink" Target="garantf1://12071109.0" TargetMode="External"/><Relationship Id="rId8" Type="http://schemas.openxmlformats.org/officeDocument/2006/relationships/hyperlink" Target="garantf1://12072853.0" TargetMode="External"/><Relationship Id="rId9" Type="http://schemas.openxmlformats.org/officeDocument/2006/relationships/hyperlink" Target="garantf1://97581.0" TargetMode="External"/><Relationship Id="rId10" Type="http://schemas.openxmlformats.org/officeDocument/2006/relationships/hyperlink" Target="garantf1://23841912.0" TargetMode="External"/><Relationship Id="rId11" Type="http://schemas.openxmlformats.org/officeDocument/2006/relationships/hyperlink" Target="garantf1://12071109.400" TargetMode="External"/><Relationship Id="rId12" Type="http://schemas.openxmlformats.org/officeDocument/2006/relationships/hyperlink" Target="garantf1://98565.0" TargetMode="External"/><Relationship Id="rId13" Type="http://schemas.openxmlformats.org/officeDocument/2006/relationships/hyperlink" Target="garantf1://12077489.0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LibreOffice/6.3.1.2$Windows_X86_64 LibreOffice_project/b79626edf0065ac373bd1df5c28bd630b4424273</Application>
  <Pages>30</Pages>
  <Words>5396</Words>
  <Characters>37668</Characters>
  <CharactersWithSpaces>42146</CharactersWithSpaces>
  <Paragraphs>1221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2020-04-29T09:01:00Z</dcterms:created>
  <dc:creator>iCompik</dc:creator>
  <dc:description/>
  <dc:language>ru-RU</dc:language>
  <cp:lastModifiedBy/>
  <cp:lastPrinted>2021-01-26T16:06:04Z</cp:lastPrinted>
  <dcterms:modified xsi:type="dcterms:W3CDTF">2021-02-11T16:27:58Z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