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Информация о результатах плановой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камеральной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проверки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по вопросу осуществления расходов на обеспечение выполнения функций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администрации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Михайловского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сельского поселения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Северского района и отражения их в бюджетном учете и отчетности за 2019-2020 годы.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В соответствии с планом работы на 2021 год проведена плановая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камеральная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проверка по вопросу осуществления расходов на обеспечение выполнения функций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администрации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Михайловского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сельского поселения Северского района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и отражения их в бюджетном учете и отчетности за 2019-2020 годы, по результатам которой выдан акт от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29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.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10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.2021 года.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П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о результатам контрольного мероприятия установлен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о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 26 нарушений 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на сумму 1148425,86 рублей, в том числе: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нарушений с финансово-бюджетной сфере 8 на сумму 231187,62 рублей;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нарушений в сфере закупок 11 на сумму 862203,68 рублей;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firstLine="851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прочие 7 нарушений на сумму 55034,56 рублей.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</w:t>
      </w:r>
    </w:p>
    <w:p>
      <w:pPr>
        <w:pStyle w:val="Normal"/>
        <w:tabs>
          <w:tab w:val="clear" w:pos="709"/>
          <w:tab w:val="left" w:pos="790" w:leader="none"/>
          <w:tab w:val="left" w:pos="910" w:leader="none"/>
        </w:tabs>
        <w:spacing w:before="0" w:after="160"/>
        <w:ind w:left="0" w:right="0" w:hanging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 xml:space="preserve">        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ab/>
        <w:t xml:space="preserve">По результатам контрольного мероприятия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 xml:space="preserve">Главе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Михайловского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 xml:space="preserve"> сельского поселения Северского района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 xml:space="preserve">выдано представление об устранении нарушений действующего законодательства в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финансово-бюджетной сфере.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05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f0b5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Цветовое выделение для Текст"/>
    <w:qFormat/>
    <w:rPr/>
  </w:style>
  <w:style w:type="character" w:styleId="Copytarget">
    <w:name w:val="copy_target"/>
    <w:qFormat/>
    <w:rPr/>
  </w:style>
  <w:style w:type="character" w:styleId="Blk">
    <w:name w:val="blk"/>
    <w:qFormat/>
    <w:rPr/>
  </w:style>
  <w:style w:type="character" w:styleId="Style17">
    <w:name w:val="Гипертекстовая ссылка"/>
    <w:qFormat/>
    <w:rPr>
      <w:color w:val="106BBE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Style18">
    <w:name w:val="Нижний колонтитул Знак"/>
    <w:qFormat/>
    <w:rPr>
      <w:sz w:val="22"/>
    </w:rPr>
  </w:style>
  <w:style w:type="character" w:styleId="Style19">
    <w:name w:val="Верхний колонтитул Знак"/>
    <w:qFormat/>
    <w:rPr>
      <w:sz w:val="22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0b54"/>
    <w:pPr>
      <w:suppressAutoHyphens w:val="false"/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andard" w:customStyle="1">
    <w:name w:val="Standard"/>
    <w:qFormat/>
    <w:rsid w:val="006e605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>
    <w:name w:val="s_1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26">
    <w:name w:val="Заголовок приложения"/>
    <w:basedOn w:val="Normal"/>
    <w:qFormat/>
    <w:pPr>
      <w:widowControl w:val="false"/>
      <w:spacing w:lineRule="exact" w:line="240" w:before="0" w:after="0"/>
      <w:jc w:val="right"/>
    </w:pPr>
    <w:rPr>
      <w:rFonts w:ascii="Arial" w:hAnsi="Arial" w:eastAsia="Arial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ar-SA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/>
      <w:sz w:val="20"/>
      <w:szCs w:val="20"/>
      <w:lang w:eastAsia="ar-SA"/>
    </w:rPr>
  </w:style>
  <w:style w:type="paragraph" w:styleId="Style27">
    <w:name w:val="Текст выноски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LibreOffice/7.1.4.2$Windows_X86_64 LibreOffice_project/a529a4fab45b75fefc5b6226684193eb000654f6</Application>
  <AppVersion>15.0000</AppVersion>
  <Pages>1</Pages>
  <Words>138</Words>
  <Characters>933</Characters>
  <CharactersWithSpaces>1095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KUPCOVAEV@outlook.com</dc:creator>
  <dc:description/>
  <dc:language>ru-RU</dc:language>
  <cp:lastModifiedBy/>
  <cp:lastPrinted>2021-08-04T14:05:09Z</cp:lastPrinted>
  <dcterms:modified xsi:type="dcterms:W3CDTF">2021-10-25T15:17:01Z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